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A3" w:rsidRDefault="00B457A3" w:rsidP="00B457A3">
      <w:pPr>
        <w:rPr>
          <w:rFonts w:ascii="仿宋_GB2312" w:eastAsia="仿宋_GB2312" w:hAnsi="仿宋"/>
          <w:sz w:val="28"/>
          <w:szCs w:val="28"/>
        </w:rPr>
      </w:pPr>
      <w:r>
        <w:rPr>
          <w:rFonts w:ascii="仿宋_GB2312" w:eastAsia="仿宋_GB2312" w:hAnsi="仿宋" w:hint="eastAsia"/>
          <w:sz w:val="28"/>
          <w:szCs w:val="28"/>
        </w:rPr>
        <w:t>附件1</w:t>
      </w:r>
      <w:r>
        <w:rPr>
          <w:rFonts w:ascii="仿宋_GB2312" w:eastAsia="仿宋_GB2312" w:hAnsi="仿宋"/>
          <w:sz w:val="28"/>
          <w:szCs w:val="28"/>
        </w:rPr>
        <w:t>：</w:t>
      </w:r>
    </w:p>
    <w:p w:rsidR="00B457A3" w:rsidRPr="00B457A3" w:rsidRDefault="00B457A3" w:rsidP="00B457A3">
      <w:pPr>
        <w:adjustRightInd w:val="0"/>
        <w:snapToGrid w:val="0"/>
        <w:spacing w:line="360" w:lineRule="auto"/>
        <w:rPr>
          <w:rFonts w:ascii="仿宋_GB2312" w:eastAsia="仿宋_GB2312" w:hAnsi="仿宋" w:hint="eastAsia"/>
          <w:sz w:val="28"/>
          <w:szCs w:val="28"/>
        </w:rPr>
      </w:pPr>
    </w:p>
    <w:p w:rsidR="00AC5FF2" w:rsidRPr="00AC21C1" w:rsidRDefault="00AC5FF2" w:rsidP="00AC21C1">
      <w:pPr>
        <w:adjustRightInd w:val="0"/>
        <w:snapToGrid w:val="0"/>
        <w:spacing w:line="360" w:lineRule="auto"/>
        <w:jc w:val="center"/>
        <w:rPr>
          <w:b/>
          <w:sz w:val="30"/>
          <w:szCs w:val="30"/>
        </w:rPr>
      </w:pPr>
      <w:r w:rsidRPr="00AC21C1">
        <w:rPr>
          <w:rFonts w:hint="eastAsia"/>
          <w:b/>
          <w:sz w:val="30"/>
          <w:szCs w:val="30"/>
        </w:rPr>
        <w:t>物业服务市场拓展指引</w:t>
      </w:r>
    </w:p>
    <w:p w:rsidR="00AC5FF2" w:rsidRPr="00AC21C1" w:rsidRDefault="00AC5FF2" w:rsidP="00AC21C1">
      <w:pPr>
        <w:adjustRightInd w:val="0"/>
        <w:snapToGrid w:val="0"/>
        <w:spacing w:line="360" w:lineRule="auto"/>
        <w:rPr>
          <w:sz w:val="24"/>
          <w:szCs w:val="24"/>
        </w:rPr>
      </w:pPr>
    </w:p>
    <w:p w:rsidR="00AC5FF2" w:rsidRPr="00AC21C1" w:rsidRDefault="00AC5FF2" w:rsidP="00992EB9">
      <w:pPr>
        <w:adjustRightInd w:val="0"/>
        <w:snapToGrid w:val="0"/>
        <w:spacing w:line="360" w:lineRule="auto"/>
        <w:ind w:firstLineChars="200" w:firstLine="480"/>
        <w:rPr>
          <w:sz w:val="24"/>
          <w:szCs w:val="24"/>
        </w:rPr>
      </w:pPr>
      <w:r w:rsidRPr="00AC21C1">
        <w:rPr>
          <w:rFonts w:hint="eastAsia"/>
          <w:sz w:val="24"/>
          <w:szCs w:val="24"/>
        </w:rPr>
        <w:t>为保证公司物业项目拓展工作的有序及正常进行，提高物业项目拓展工作效率，特制定该指引。</w:t>
      </w:r>
    </w:p>
    <w:p w:rsidR="00AC5FF2" w:rsidRPr="00AC21C1" w:rsidRDefault="00AC5FF2" w:rsidP="00AC21C1">
      <w:pPr>
        <w:numPr>
          <w:ilvl w:val="0"/>
          <w:numId w:val="2"/>
        </w:numPr>
        <w:tabs>
          <w:tab w:val="left" w:pos="567"/>
        </w:tabs>
        <w:adjustRightInd w:val="0"/>
        <w:snapToGrid w:val="0"/>
        <w:spacing w:line="360" w:lineRule="auto"/>
        <w:rPr>
          <w:sz w:val="24"/>
          <w:szCs w:val="24"/>
        </w:rPr>
      </w:pPr>
      <w:r w:rsidRPr="00AC21C1">
        <w:rPr>
          <w:rFonts w:hint="eastAsia"/>
          <w:b/>
          <w:sz w:val="24"/>
          <w:szCs w:val="24"/>
        </w:rPr>
        <w:t>适用范围</w:t>
      </w:r>
      <w:r w:rsidRPr="00AC21C1">
        <w:rPr>
          <w:b/>
          <w:sz w:val="24"/>
          <w:szCs w:val="24"/>
        </w:rPr>
        <w:t xml:space="preserve"> </w:t>
      </w:r>
      <w:r w:rsidRPr="00AC21C1">
        <w:rPr>
          <w:rFonts w:hint="eastAsia"/>
          <w:sz w:val="24"/>
          <w:szCs w:val="24"/>
        </w:rPr>
        <w:t>本指引适用于各区域公司、事业部与物业项目拓展有关的组织及其组织行为。</w:t>
      </w:r>
    </w:p>
    <w:p w:rsidR="00AC5FF2" w:rsidRPr="00AC21C1" w:rsidRDefault="00AC5FF2" w:rsidP="00AC21C1">
      <w:pPr>
        <w:numPr>
          <w:ilvl w:val="0"/>
          <w:numId w:val="2"/>
        </w:numPr>
        <w:tabs>
          <w:tab w:val="left" w:pos="567"/>
        </w:tabs>
        <w:adjustRightInd w:val="0"/>
        <w:snapToGrid w:val="0"/>
        <w:spacing w:line="360" w:lineRule="auto"/>
        <w:rPr>
          <w:sz w:val="24"/>
          <w:szCs w:val="24"/>
        </w:rPr>
      </w:pPr>
      <w:r w:rsidRPr="00AC21C1">
        <w:rPr>
          <w:rFonts w:hint="eastAsia"/>
          <w:b/>
          <w:sz w:val="24"/>
          <w:szCs w:val="24"/>
        </w:rPr>
        <w:t>职责</w:t>
      </w:r>
    </w:p>
    <w:p w:rsidR="00AC5FF2" w:rsidRPr="00AC21C1" w:rsidRDefault="00AC5FF2" w:rsidP="00AC21C1">
      <w:pPr>
        <w:numPr>
          <w:ilvl w:val="0"/>
          <w:numId w:val="3"/>
        </w:numPr>
        <w:adjustRightInd w:val="0"/>
        <w:snapToGrid w:val="0"/>
        <w:spacing w:line="360" w:lineRule="auto"/>
        <w:rPr>
          <w:sz w:val="24"/>
          <w:szCs w:val="24"/>
        </w:rPr>
      </w:pPr>
      <w:r w:rsidRPr="00AC21C1">
        <w:rPr>
          <w:rFonts w:hint="eastAsia"/>
          <w:sz w:val="24"/>
          <w:szCs w:val="24"/>
        </w:rPr>
        <w:t>区域公司、事业部总经理负责批准公司物业项目拓展工作方针及公司年度物业项目拓展工作目标。</w:t>
      </w:r>
    </w:p>
    <w:p w:rsidR="000F13DC" w:rsidRPr="00AC21C1" w:rsidRDefault="000F13DC" w:rsidP="000F13DC">
      <w:pPr>
        <w:numPr>
          <w:ilvl w:val="0"/>
          <w:numId w:val="3"/>
        </w:numPr>
        <w:adjustRightInd w:val="0"/>
        <w:snapToGrid w:val="0"/>
        <w:spacing w:line="360" w:lineRule="auto"/>
        <w:rPr>
          <w:sz w:val="24"/>
          <w:szCs w:val="24"/>
        </w:rPr>
      </w:pPr>
      <w:r w:rsidRPr="00AC21C1">
        <w:rPr>
          <w:rFonts w:hint="eastAsia"/>
          <w:sz w:val="24"/>
          <w:szCs w:val="24"/>
        </w:rPr>
        <w:t>区域公司项目拓展</w:t>
      </w:r>
      <w:r>
        <w:rPr>
          <w:rFonts w:hint="eastAsia"/>
          <w:sz w:val="24"/>
          <w:szCs w:val="24"/>
        </w:rPr>
        <w:t>分管领导</w:t>
      </w:r>
      <w:r w:rsidRPr="00AC21C1">
        <w:rPr>
          <w:rFonts w:hint="eastAsia"/>
          <w:sz w:val="24"/>
          <w:szCs w:val="24"/>
        </w:rPr>
        <w:t>或项目拓展</w:t>
      </w:r>
      <w:r>
        <w:rPr>
          <w:rFonts w:hint="eastAsia"/>
          <w:sz w:val="24"/>
          <w:szCs w:val="24"/>
        </w:rPr>
        <w:t>部门</w:t>
      </w:r>
      <w:r w:rsidRPr="00AC21C1">
        <w:rPr>
          <w:rFonts w:hint="eastAsia"/>
          <w:sz w:val="24"/>
          <w:szCs w:val="24"/>
        </w:rPr>
        <w:t>负责人负责组织物业项目拓展工作，并对物业拓展工作进行指导和评审。</w:t>
      </w:r>
    </w:p>
    <w:p w:rsidR="00AC5FF2" w:rsidRPr="00AC21C1" w:rsidRDefault="00AC5FF2" w:rsidP="00AC21C1">
      <w:pPr>
        <w:numPr>
          <w:ilvl w:val="0"/>
          <w:numId w:val="3"/>
        </w:numPr>
        <w:adjustRightInd w:val="0"/>
        <w:snapToGrid w:val="0"/>
        <w:spacing w:line="360" w:lineRule="auto"/>
        <w:rPr>
          <w:sz w:val="24"/>
          <w:szCs w:val="24"/>
        </w:rPr>
      </w:pPr>
      <w:r w:rsidRPr="00AC21C1">
        <w:rPr>
          <w:rFonts w:hint="eastAsia"/>
          <w:sz w:val="24"/>
          <w:szCs w:val="24"/>
        </w:rPr>
        <w:t>区域公司、事业部</w:t>
      </w:r>
      <w:r w:rsidR="000F13DC">
        <w:rPr>
          <w:rFonts w:hint="eastAsia"/>
          <w:sz w:val="24"/>
          <w:szCs w:val="24"/>
        </w:rPr>
        <w:t>经营</w:t>
      </w:r>
      <w:r w:rsidRPr="00AC21C1">
        <w:rPr>
          <w:rFonts w:hint="eastAsia"/>
          <w:sz w:val="24"/>
          <w:szCs w:val="24"/>
        </w:rPr>
        <w:t>拓展部</w:t>
      </w:r>
      <w:r w:rsidR="000F13DC">
        <w:rPr>
          <w:rFonts w:hint="eastAsia"/>
          <w:sz w:val="24"/>
          <w:szCs w:val="24"/>
        </w:rPr>
        <w:t>门</w:t>
      </w:r>
      <w:r w:rsidRPr="00AC21C1">
        <w:rPr>
          <w:rFonts w:hint="eastAsia"/>
          <w:sz w:val="24"/>
          <w:szCs w:val="24"/>
        </w:rPr>
        <w:t>负责物业项目拓展工作，在各辖区范围内对外承接物业管理项目，并应根据公司需求制</w:t>
      </w:r>
      <w:r w:rsidRPr="00AC21C1">
        <w:rPr>
          <w:rFonts w:hint="eastAsia"/>
          <w:color w:val="000000"/>
          <w:sz w:val="24"/>
          <w:szCs w:val="24"/>
        </w:rPr>
        <w:t>定《物业项目拓展经营管理制度</w:t>
      </w:r>
      <w:proofErr w:type="gramStart"/>
      <w:r w:rsidRPr="00AC21C1">
        <w:rPr>
          <w:rFonts w:hint="eastAsia"/>
          <w:color w:val="000000"/>
          <w:sz w:val="24"/>
          <w:szCs w:val="24"/>
        </w:rPr>
        <w:t>》</w:t>
      </w:r>
      <w:proofErr w:type="gramEnd"/>
      <w:r w:rsidRPr="00AC21C1">
        <w:rPr>
          <w:rFonts w:hint="eastAsia"/>
          <w:color w:val="000000"/>
          <w:sz w:val="24"/>
          <w:szCs w:val="24"/>
        </w:rPr>
        <w:t>。</w:t>
      </w:r>
    </w:p>
    <w:p w:rsidR="00AC5FF2" w:rsidRPr="00AC21C1" w:rsidRDefault="00AC5FF2" w:rsidP="00AC21C1">
      <w:pPr>
        <w:numPr>
          <w:ilvl w:val="0"/>
          <w:numId w:val="2"/>
        </w:numPr>
        <w:tabs>
          <w:tab w:val="left" w:pos="567"/>
        </w:tabs>
        <w:adjustRightInd w:val="0"/>
        <w:snapToGrid w:val="0"/>
        <w:spacing w:line="360" w:lineRule="auto"/>
        <w:rPr>
          <w:b/>
          <w:sz w:val="24"/>
          <w:szCs w:val="24"/>
        </w:rPr>
      </w:pPr>
      <w:r w:rsidRPr="00AC21C1">
        <w:rPr>
          <w:rFonts w:hint="eastAsia"/>
          <w:b/>
          <w:sz w:val="24"/>
          <w:szCs w:val="24"/>
        </w:rPr>
        <w:t>保利物业公司对外拓展的优势</w:t>
      </w:r>
    </w:p>
    <w:p w:rsidR="00AC5FF2" w:rsidRPr="00AC21C1" w:rsidRDefault="00AC5FF2" w:rsidP="00AC21C1">
      <w:pPr>
        <w:numPr>
          <w:ilvl w:val="0"/>
          <w:numId w:val="6"/>
        </w:numPr>
        <w:adjustRightInd w:val="0"/>
        <w:snapToGrid w:val="0"/>
        <w:spacing w:line="360" w:lineRule="auto"/>
        <w:rPr>
          <w:sz w:val="24"/>
          <w:szCs w:val="24"/>
        </w:rPr>
      </w:pPr>
      <w:r w:rsidRPr="00AC21C1">
        <w:rPr>
          <w:rFonts w:hint="eastAsia"/>
          <w:sz w:val="24"/>
          <w:szCs w:val="24"/>
        </w:rPr>
        <w:t>保利物业服务品牌文化效应；</w:t>
      </w:r>
    </w:p>
    <w:p w:rsidR="00AC5FF2" w:rsidRPr="00AC21C1" w:rsidRDefault="00AC5FF2" w:rsidP="00AC21C1">
      <w:pPr>
        <w:numPr>
          <w:ilvl w:val="0"/>
          <w:numId w:val="6"/>
        </w:numPr>
        <w:adjustRightInd w:val="0"/>
        <w:snapToGrid w:val="0"/>
        <w:spacing w:line="360" w:lineRule="auto"/>
        <w:rPr>
          <w:sz w:val="24"/>
          <w:szCs w:val="24"/>
        </w:rPr>
      </w:pPr>
      <w:r w:rsidRPr="00AC21C1">
        <w:rPr>
          <w:rFonts w:hint="eastAsia"/>
          <w:sz w:val="24"/>
          <w:szCs w:val="24"/>
        </w:rPr>
        <w:t>在</w:t>
      </w:r>
      <w:r w:rsidRPr="00AC21C1">
        <w:rPr>
          <w:sz w:val="24"/>
          <w:szCs w:val="24"/>
        </w:rPr>
        <w:t>47</w:t>
      </w:r>
      <w:r w:rsidRPr="00AC21C1">
        <w:rPr>
          <w:rFonts w:hint="eastAsia"/>
          <w:sz w:val="24"/>
          <w:szCs w:val="24"/>
        </w:rPr>
        <w:t>个城市拥有</w:t>
      </w:r>
      <w:r w:rsidRPr="00AC21C1">
        <w:rPr>
          <w:sz w:val="24"/>
          <w:szCs w:val="24"/>
        </w:rPr>
        <w:t>260</w:t>
      </w:r>
      <w:r w:rsidRPr="00AC21C1">
        <w:rPr>
          <w:rFonts w:hint="eastAsia"/>
          <w:sz w:val="24"/>
          <w:szCs w:val="24"/>
        </w:rPr>
        <w:t>多个项目的管理规模，具有强大后备技术、资源的支持力；</w:t>
      </w:r>
    </w:p>
    <w:p w:rsidR="00AC5FF2" w:rsidRPr="00AC21C1" w:rsidRDefault="00AC5FF2" w:rsidP="00AC21C1">
      <w:pPr>
        <w:numPr>
          <w:ilvl w:val="0"/>
          <w:numId w:val="6"/>
        </w:numPr>
        <w:adjustRightInd w:val="0"/>
        <w:snapToGrid w:val="0"/>
        <w:spacing w:line="360" w:lineRule="auto"/>
        <w:rPr>
          <w:sz w:val="24"/>
          <w:szCs w:val="24"/>
        </w:rPr>
      </w:pPr>
      <w:r w:rsidRPr="00AC21C1">
        <w:rPr>
          <w:rFonts w:hint="eastAsia"/>
          <w:sz w:val="24"/>
          <w:szCs w:val="24"/>
        </w:rPr>
        <w:t>健全管理制度；</w:t>
      </w:r>
    </w:p>
    <w:p w:rsidR="00AC5FF2" w:rsidRPr="00AC21C1" w:rsidRDefault="00AC5FF2" w:rsidP="00AC21C1">
      <w:pPr>
        <w:numPr>
          <w:ilvl w:val="0"/>
          <w:numId w:val="6"/>
        </w:numPr>
        <w:adjustRightInd w:val="0"/>
        <w:snapToGrid w:val="0"/>
        <w:spacing w:line="360" w:lineRule="auto"/>
        <w:rPr>
          <w:sz w:val="24"/>
          <w:szCs w:val="24"/>
        </w:rPr>
      </w:pPr>
      <w:r w:rsidRPr="00AC21C1">
        <w:rPr>
          <w:rFonts w:hint="eastAsia"/>
          <w:sz w:val="24"/>
          <w:szCs w:val="24"/>
        </w:rPr>
        <w:t>统一的服务标准及要求；</w:t>
      </w:r>
    </w:p>
    <w:p w:rsidR="00AC5FF2" w:rsidRPr="00AC21C1" w:rsidRDefault="00AC5FF2" w:rsidP="00AC21C1">
      <w:pPr>
        <w:numPr>
          <w:ilvl w:val="0"/>
          <w:numId w:val="6"/>
        </w:numPr>
        <w:adjustRightInd w:val="0"/>
        <w:snapToGrid w:val="0"/>
        <w:spacing w:line="360" w:lineRule="auto"/>
        <w:rPr>
          <w:sz w:val="24"/>
          <w:szCs w:val="24"/>
        </w:rPr>
      </w:pPr>
      <w:r w:rsidRPr="00AC21C1">
        <w:rPr>
          <w:rFonts w:hint="eastAsia"/>
          <w:sz w:val="24"/>
          <w:szCs w:val="24"/>
        </w:rPr>
        <w:t>专业人才的输出；</w:t>
      </w:r>
    </w:p>
    <w:p w:rsidR="00AC5FF2" w:rsidRPr="00AC21C1" w:rsidRDefault="00AC5FF2" w:rsidP="00AC21C1">
      <w:pPr>
        <w:numPr>
          <w:ilvl w:val="0"/>
          <w:numId w:val="6"/>
        </w:numPr>
        <w:adjustRightInd w:val="0"/>
        <w:snapToGrid w:val="0"/>
        <w:spacing w:line="360" w:lineRule="auto"/>
        <w:rPr>
          <w:sz w:val="24"/>
          <w:szCs w:val="24"/>
        </w:rPr>
      </w:pPr>
      <w:r w:rsidRPr="00AC21C1">
        <w:rPr>
          <w:rFonts w:hint="eastAsia"/>
          <w:sz w:val="24"/>
          <w:szCs w:val="24"/>
        </w:rPr>
        <w:t>“大客服”体系基础服务的推行；</w:t>
      </w:r>
    </w:p>
    <w:p w:rsidR="00AC5FF2" w:rsidRPr="00AC21C1" w:rsidRDefault="00AC5FF2" w:rsidP="00AC21C1">
      <w:pPr>
        <w:numPr>
          <w:ilvl w:val="0"/>
          <w:numId w:val="6"/>
        </w:numPr>
        <w:adjustRightInd w:val="0"/>
        <w:snapToGrid w:val="0"/>
        <w:spacing w:line="360" w:lineRule="auto"/>
        <w:rPr>
          <w:sz w:val="24"/>
          <w:szCs w:val="24"/>
        </w:rPr>
      </w:pPr>
      <w:r w:rsidRPr="00AC21C1">
        <w:rPr>
          <w:rFonts w:hint="eastAsia"/>
          <w:sz w:val="24"/>
          <w:szCs w:val="24"/>
        </w:rPr>
        <w:t>专业化、特色化的全介通咨询、资产管理、社区养老、社区康体、社区</w:t>
      </w:r>
      <w:r w:rsidRPr="00AC21C1">
        <w:rPr>
          <w:sz w:val="24"/>
          <w:szCs w:val="24"/>
        </w:rPr>
        <w:t>O2O</w:t>
      </w:r>
      <w:r w:rsidRPr="00AC21C1">
        <w:rPr>
          <w:rFonts w:hint="eastAsia"/>
          <w:sz w:val="24"/>
          <w:szCs w:val="24"/>
        </w:rPr>
        <w:t>、保利</w:t>
      </w:r>
      <w:r w:rsidRPr="00AC21C1">
        <w:rPr>
          <w:sz w:val="24"/>
          <w:szCs w:val="24"/>
        </w:rPr>
        <w:t>APP</w:t>
      </w:r>
      <w:r w:rsidRPr="00AC21C1">
        <w:rPr>
          <w:rFonts w:hint="eastAsia"/>
          <w:sz w:val="24"/>
          <w:szCs w:val="24"/>
        </w:rPr>
        <w:t>等具有保利特色的管理模式。</w:t>
      </w:r>
    </w:p>
    <w:p w:rsidR="00AC5FF2" w:rsidRPr="00AC21C1" w:rsidRDefault="00AC5FF2" w:rsidP="00AC21C1">
      <w:pPr>
        <w:numPr>
          <w:ilvl w:val="0"/>
          <w:numId w:val="2"/>
        </w:numPr>
        <w:tabs>
          <w:tab w:val="left" w:pos="567"/>
        </w:tabs>
        <w:adjustRightInd w:val="0"/>
        <w:snapToGrid w:val="0"/>
        <w:spacing w:line="360" w:lineRule="auto"/>
        <w:rPr>
          <w:b/>
          <w:sz w:val="24"/>
          <w:szCs w:val="24"/>
        </w:rPr>
      </w:pPr>
      <w:r w:rsidRPr="00AC21C1">
        <w:rPr>
          <w:rFonts w:hint="eastAsia"/>
          <w:b/>
          <w:sz w:val="24"/>
          <w:szCs w:val="24"/>
        </w:rPr>
        <w:t>拓展发展目标：</w:t>
      </w:r>
    </w:p>
    <w:p w:rsidR="00AC5FF2" w:rsidRPr="00AC21C1" w:rsidRDefault="00AC5FF2" w:rsidP="00AC21C1">
      <w:pPr>
        <w:numPr>
          <w:ilvl w:val="0"/>
          <w:numId w:val="4"/>
        </w:numPr>
        <w:adjustRightInd w:val="0"/>
        <w:snapToGrid w:val="0"/>
        <w:spacing w:line="360" w:lineRule="auto"/>
        <w:rPr>
          <w:sz w:val="24"/>
          <w:szCs w:val="24"/>
        </w:rPr>
      </w:pPr>
      <w:r w:rsidRPr="00AC21C1">
        <w:rPr>
          <w:rFonts w:hint="eastAsia"/>
          <w:b/>
          <w:sz w:val="24"/>
          <w:szCs w:val="24"/>
        </w:rPr>
        <w:t>定位</w:t>
      </w:r>
    </w:p>
    <w:p w:rsidR="00AC5FF2" w:rsidRPr="00AC21C1" w:rsidRDefault="00AC5FF2" w:rsidP="00AC21C1">
      <w:pPr>
        <w:adjustRightInd w:val="0"/>
        <w:snapToGrid w:val="0"/>
        <w:spacing w:line="360" w:lineRule="auto"/>
        <w:ind w:left="450"/>
        <w:rPr>
          <w:sz w:val="24"/>
          <w:szCs w:val="24"/>
        </w:rPr>
      </w:pPr>
      <w:r w:rsidRPr="00AC21C1">
        <w:rPr>
          <w:rFonts w:hint="eastAsia"/>
          <w:b/>
          <w:sz w:val="24"/>
          <w:szCs w:val="24"/>
        </w:rPr>
        <w:t>数量定位：</w:t>
      </w:r>
      <w:r w:rsidRPr="00AC21C1">
        <w:rPr>
          <w:rFonts w:hint="eastAsia"/>
          <w:sz w:val="24"/>
          <w:szCs w:val="24"/>
        </w:rPr>
        <w:t>全国各区域公司、事业部外接项目</w:t>
      </w:r>
      <w:r w:rsidR="000F13DC">
        <w:rPr>
          <w:rFonts w:hint="eastAsia"/>
          <w:sz w:val="24"/>
          <w:szCs w:val="24"/>
        </w:rPr>
        <w:t>按照公司总部下达目标完成项目拓展任务</w:t>
      </w:r>
      <w:r w:rsidRPr="00AC21C1">
        <w:rPr>
          <w:rFonts w:hint="eastAsia"/>
          <w:sz w:val="24"/>
          <w:szCs w:val="24"/>
        </w:rPr>
        <w:t>，有能力、有机会的要争取接管更多项目。</w:t>
      </w:r>
    </w:p>
    <w:p w:rsidR="00AC5FF2" w:rsidRPr="00AC21C1" w:rsidRDefault="00AC5FF2" w:rsidP="00AC21C1">
      <w:pPr>
        <w:adjustRightInd w:val="0"/>
        <w:snapToGrid w:val="0"/>
        <w:spacing w:line="360" w:lineRule="auto"/>
        <w:ind w:left="450"/>
        <w:rPr>
          <w:sz w:val="24"/>
          <w:szCs w:val="24"/>
        </w:rPr>
      </w:pPr>
      <w:r w:rsidRPr="00AC21C1">
        <w:rPr>
          <w:rFonts w:hint="eastAsia"/>
          <w:b/>
          <w:sz w:val="24"/>
          <w:szCs w:val="24"/>
        </w:rPr>
        <w:t>模式定位：</w:t>
      </w:r>
      <w:r w:rsidRPr="00AC21C1">
        <w:rPr>
          <w:rFonts w:hint="eastAsia"/>
          <w:sz w:val="24"/>
          <w:szCs w:val="24"/>
        </w:rPr>
        <w:t>外接项目模式包括</w:t>
      </w:r>
      <w:r w:rsidR="00B457A3" w:rsidRPr="00B457A3">
        <w:rPr>
          <w:rFonts w:hint="eastAsia"/>
          <w:sz w:val="24"/>
          <w:szCs w:val="24"/>
        </w:rPr>
        <w:t>项目全权委托，企业深层合作、全面顾问咨询等</w:t>
      </w:r>
      <w:r w:rsidRPr="00AC21C1">
        <w:rPr>
          <w:rFonts w:hint="eastAsia"/>
          <w:sz w:val="24"/>
          <w:szCs w:val="24"/>
        </w:rPr>
        <w:t>三类模式，不管采用何种模式对外拓展管理，均属于外接项目有效管理面积。</w:t>
      </w:r>
    </w:p>
    <w:p w:rsidR="00AC5FF2" w:rsidRPr="00AC21C1" w:rsidRDefault="00AC5FF2" w:rsidP="00AC21C1">
      <w:pPr>
        <w:adjustRightInd w:val="0"/>
        <w:snapToGrid w:val="0"/>
        <w:spacing w:line="360" w:lineRule="auto"/>
        <w:ind w:left="450"/>
        <w:rPr>
          <w:sz w:val="24"/>
          <w:szCs w:val="24"/>
        </w:rPr>
      </w:pPr>
      <w:r w:rsidRPr="00AC21C1">
        <w:rPr>
          <w:rFonts w:hint="eastAsia"/>
          <w:b/>
          <w:sz w:val="24"/>
          <w:szCs w:val="24"/>
        </w:rPr>
        <w:lastRenderedPageBreak/>
        <w:t>领域定位：</w:t>
      </w:r>
      <w:r w:rsidRPr="00AC21C1">
        <w:rPr>
          <w:rFonts w:hint="eastAsia"/>
          <w:sz w:val="24"/>
          <w:szCs w:val="24"/>
        </w:rPr>
        <w:t>中高档市内交通便利型住宅、商业不动产项目、政府机关办公大楼、学校教学楼、大型企业后勤（包括工业园区）等。</w:t>
      </w:r>
      <w:r w:rsidRPr="00AC21C1">
        <w:rPr>
          <w:sz w:val="24"/>
          <w:szCs w:val="24"/>
        </w:rPr>
        <w:t xml:space="preserve"> </w:t>
      </w:r>
    </w:p>
    <w:p w:rsidR="00AC5FF2" w:rsidRPr="00AC21C1" w:rsidRDefault="00AC5FF2" w:rsidP="00AC21C1">
      <w:pPr>
        <w:adjustRightInd w:val="0"/>
        <w:snapToGrid w:val="0"/>
        <w:spacing w:line="360" w:lineRule="auto"/>
        <w:ind w:left="450"/>
        <w:rPr>
          <w:sz w:val="24"/>
          <w:szCs w:val="24"/>
        </w:rPr>
      </w:pPr>
      <w:r w:rsidRPr="00AC21C1">
        <w:rPr>
          <w:rFonts w:hint="eastAsia"/>
          <w:b/>
          <w:sz w:val="24"/>
          <w:szCs w:val="24"/>
        </w:rPr>
        <w:t>战略定位：</w:t>
      </w:r>
      <w:r w:rsidRPr="00AC21C1">
        <w:rPr>
          <w:rFonts w:hint="eastAsia"/>
          <w:sz w:val="24"/>
          <w:szCs w:val="24"/>
        </w:rPr>
        <w:t>在部分地区物业管理市场不成熟的前提下，不求多，只求精，以达到培养品牌和业务建设的目的；而在物业管理市场相对比较成熟的前提下，可以适当依据品牌和依据多年的经验和资源，对外进行拓展。</w:t>
      </w:r>
      <w:r w:rsidRPr="00AC21C1">
        <w:rPr>
          <w:sz w:val="24"/>
          <w:szCs w:val="24"/>
        </w:rPr>
        <w:t xml:space="preserve"> </w:t>
      </w:r>
    </w:p>
    <w:p w:rsidR="00AC5FF2" w:rsidRPr="00AC21C1" w:rsidRDefault="00B457A3" w:rsidP="00AC21C1">
      <w:pPr>
        <w:adjustRightInd w:val="0"/>
        <w:snapToGrid w:val="0"/>
        <w:spacing w:line="360" w:lineRule="auto"/>
        <w:ind w:left="450"/>
        <w:rPr>
          <w:sz w:val="24"/>
          <w:szCs w:val="24"/>
        </w:rPr>
      </w:pPr>
      <w:r>
        <w:rPr>
          <w:rFonts w:hint="eastAsia"/>
          <w:b/>
          <w:sz w:val="24"/>
          <w:szCs w:val="24"/>
        </w:rPr>
        <w:t>拓展</w:t>
      </w:r>
      <w:r w:rsidR="00AC5FF2" w:rsidRPr="00AC21C1">
        <w:rPr>
          <w:rFonts w:hint="eastAsia"/>
          <w:b/>
          <w:sz w:val="24"/>
          <w:szCs w:val="24"/>
        </w:rPr>
        <w:t>原则：</w:t>
      </w:r>
      <w:r w:rsidR="00AC5FF2" w:rsidRPr="00AC21C1">
        <w:rPr>
          <w:rFonts w:hint="eastAsia"/>
          <w:sz w:val="24"/>
          <w:szCs w:val="24"/>
        </w:rPr>
        <w:t>对于全权委托、合资合作等模式的</w:t>
      </w:r>
      <w:proofErr w:type="gramStart"/>
      <w:r w:rsidR="00AC5FF2" w:rsidRPr="00AC21C1">
        <w:rPr>
          <w:rFonts w:hint="eastAsia"/>
          <w:sz w:val="24"/>
          <w:szCs w:val="24"/>
        </w:rPr>
        <w:t>的</w:t>
      </w:r>
      <w:proofErr w:type="gramEnd"/>
      <w:r w:rsidR="00AC5FF2" w:rsidRPr="00AC21C1">
        <w:rPr>
          <w:rFonts w:hint="eastAsia"/>
          <w:sz w:val="24"/>
          <w:szCs w:val="24"/>
        </w:rPr>
        <w:t>拓展项目，要</w:t>
      </w:r>
      <w:r w:rsidR="008C12BE">
        <w:rPr>
          <w:rFonts w:hint="eastAsia"/>
          <w:sz w:val="24"/>
          <w:szCs w:val="24"/>
        </w:rPr>
        <w:t>注意</w:t>
      </w:r>
      <w:r w:rsidR="00AC5FF2" w:rsidRPr="00AC21C1">
        <w:rPr>
          <w:rFonts w:hint="eastAsia"/>
          <w:sz w:val="24"/>
          <w:szCs w:val="24"/>
        </w:rPr>
        <w:t>以下原则。</w:t>
      </w:r>
    </w:p>
    <w:p w:rsidR="00AC5FF2" w:rsidRPr="00AC21C1" w:rsidRDefault="00AC5FF2" w:rsidP="00442D5F">
      <w:pPr>
        <w:adjustRightInd w:val="0"/>
        <w:snapToGrid w:val="0"/>
        <w:spacing w:line="360" w:lineRule="auto"/>
        <w:ind w:leftChars="203" w:left="1072" w:hangingChars="269" w:hanging="646"/>
        <w:rPr>
          <w:sz w:val="24"/>
          <w:szCs w:val="24"/>
        </w:rPr>
      </w:pPr>
      <w:r w:rsidRPr="00AC21C1">
        <w:rPr>
          <w:rFonts w:hint="eastAsia"/>
          <w:sz w:val="24"/>
          <w:szCs w:val="24"/>
        </w:rPr>
        <w:t>（</w:t>
      </w:r>
      <w:r w:rsidR="00635D7A">
        <w:rPr>
          <w:rFonts w:hint="eastAsia"/>
          <w:sz w:val="24"/>
          <w:szCs w:val="24"/>
        </w:rPr>
        <w:t>1</w:t>
      </w:r>
      <w:r w:rsidRPr="00AC21C1">
        <w:rPr>
          <w:rFonts w:hint="eastAsia"/>
          <w:sz w:val="24"/>
          <w:szCs w:val="24"/>
        </w:rPr>
        <w:t>）</w:t>
      </w:r>
      <w:r w:rsidR="00B457A3" w:rsidRPr="00B457A3">
        <w:rPr>
          <w:rFonts w:hint="eastAsia"/>
          <w:sz w:val="24"/>
          <w:szCs w:val="24"/>
        </w:rPr>
        <w:t>具备一定的赢利能力的各类物业项目，包括住宅、商业、政府办公楼及学校等，要积极争取接管</w:t>
      </w:r>
      <w:r w:rsidRPr="00AC21C1">
        <w:rPr>
          <w:rFonts w:hint="eastAsia"/>
          <w:sz w:val="24"/>
          <w:szCs w:val="24"/>
        </w:rPr>
        <w:t>；</w:t>
      </w:r>
    </w:p>
    <w:p w:rsidR="00AC5FF2" w:rsidRDefault="00AC5FF2" w:rsidP="00442D5F">
      <w:pPr>
        <w:adjustRightInd w:val="0"/>
        <w:snapToGrid w:val="0"/>
        <w:spacing w:line="360" w:lineRule="auto"/>
        <w:ind w:leftChars="203" w:left="1072" w:hangingChars="269" w:hanging="646"/>
        <w:rPr>
          <w:rFonts w:hint="eastAsia"/>
          <w:sz w:val="24"/>
          <w:szCs w:val="24"/>
        </w:rPr>
      </w:pPr>
      <w:r w:rsidRPr="00AC21C1">
        <w:rPr>
          <w:rFonts w:hint="eastAsia"/>
          <w:sz w:val="24"/>
          <w:szCs w:val="24"/>
        </w:rPr>
        <w:t>（</w:t>
      </w:r>
      <w:r w:rsidR="00635D7A">
        <w:rPr>
          <w:rFonts w:hint="eastAsia"/>
          <w:sz w:val="24"/>
          <w:szCs w:val="24"/>
        </w:rPr>
        <w:t>2</w:t>
      </w:r>
      <w:r w:rsidRPr="00AC21C1">
        <w:rPr>
          <w:rFonts w:hint="eastAsia"/>
          <w:sz w:val="24"/>
          <w:szCs w:val="24"/>
        </w:rPr>
        <w:t>）</w:t>
      </w:r>
      <w:r w:rsidR="00B457A3" w:rsidRPr="00B457A3">
        <w:rPr>
          <w:rFonts w:hint="eastAsia"/>
          <w:sz w:val="24"/>
          <w:szCs w:val="24"/>
        </w:rPr>
        <w:t>普通住宅项目或大型住宅项目，对品牌发展有一定影响力的项目，在能保证合同期内收支基本平衡的，也要积极争取管理权</w:t>
      </w:r>
      <w:r w:rsidRPr="00AC21C1">
        <w:rPr>
          <w:rFonts w:hint="eastAsia"/>
          <w:sz w:val="24"/>
          <w:szCs w:val="24"/>
        </w:rPr>
        <w:t>；</w:t>
      </w:r>
    </w:p>
    <w:p w:rsidR="00B457A3" w:rsidRPr="00B457A3" w:rsidRDefault="00B457A3" w:rsidP="00B457A3">
      <w:pPr>
        <w:adjustRightInd w:val="0"/>
        <w:snapToGrid w:val="0"/>
        <w:spacing w:line="360" w:lineRule="auto"/>
        <w:ind w:leftChars="203" w:left="1072" w:hangingChars="269" w:hanging="646"/>
        <w:rPr>
          <w:sz w:val="24"/>
          <w:szCs w:val="24"/>
        </w:rPr>
      </w:pPr>
      <w:r>
        <w:rPr>
          <w:rFonts w:hint="eastAsia"/>
          <w:sz w:val="24"/>
          <w:szCs w:val="24"/>
        </w:rPr>
        <w:t>（</w:t>
      </w:r>
      <w:r w:rsidR="00635D7A">
        <w:rPr>
          <w:rFonts w:hint="eastAsia"/>
          <w:sz w:val="24"/>
          <w:szCs w:val="24"/>
        </w:rPr>
        <w:t>3</w:t>
      </w:r>
      <w:r>
        <w:rPr>
          <w:rFonts w:hint="eastAsia"/>
          <w:sz w:val="24"/>
          <w:szCs w:val="24"/>
        </w:rPr>
        <w:t>）</w:t>
      </w:r>
      <w:r w:rsidRPr="00B457A3">
        <w:rPr>
          <w:rFonts w:hint="eastAsia"/>
          <w:sz w:val="24"/>
          <w:szCs w:val="24"/>
        </w:rPr>
        <w:t>个别盈利不高或略有亏损的项目，但对品牌发展有一定影响力的，应向总部提报并经审批同意后，可以接管；</w:t>
      </w:r>
    </w:p>
    <w:p w:rsidR="00B457A3" w:rsidRPr="00B457A3" w:rsidRDefault="00B457A3" w:rsidP="00B457A3">
      <w:pPr>
        <w:adjustRightInd w:val="0"/>
        <w:snapToGrid w:val="0"/>
        <w:spacing w:line="360" w:lineRule="auto"/>
        <w:ind w:leftChars="203" w:left="1072" w:hangingChars="269" w:hanging="646"/>
        <w:rPr>
          <w:sz w:val="24"/>
          <w:szCs w:val="24"/>
        </w:rPr>
      </w:pPr>
      <w:r>
        <w:rPr>
          <w:rFonts w:hint="eastAsia"/>
          <w:sz w:val="24"/>
          <w:szCs w:val="24"/>
        </w:rPr>
        <w:t>（</w:t>
      </w:r>
      <w:r w:rsidR="00635D7A">
        <w:rPr>
          <w:rFonts w:hint="eastAsia"/>
          <w:sz w:val="24"/>
          <w:szCs w:val="24"/>
        </w:rPr>
        <w:t>4</w:t>
      </w:r>
      <w:r>
        <w:rPr>
          <w:rFonts w:hint="eastAsia"/>
          <w:sz w:val="24"/>
          <w:szCs w:val="24"/>
        </w:rPr>
        <w:t>）</w:t>
      </w:r>
      <w:r w:rsidRPr="00B457A3">
        <w:rPr>
          <w:rFonts w:hint="eastAsia"/>
          <w:sz w:val="24"/>
          <w:szCs w:val="24"/>
        </w:rPr>
        <w:t>企业间的深层战略合作，如合营、合资办企、合作拓展等，须向总部提报并经审批同意后方可开展；</w:t>
      </w:r>
    </w:p>
    <w:p w:rsidR="00B457A3" w:rsidRPr="00B457A3" w:rsidRDefault="00B457A3" w:rsidP="00B457A3">
      <w:pPr>
        <w:adjustRightInd w:val="0"/>
        <w:snapToGrid w:val="0"/>
        <w:spacing w:line="360" w:lineRule="auto"/>
        <w:ind w:leftChars="203" w:left="1072" w:hangingChars="269" w:hanging="646"/>
        <w:rPr>
          <w:sz w:val="24"/>
          <w:szCs w:val="24"/>
        </w:rPr>
      </w:pPr>
      <w:r>
        <w:rPr>
          <w:rFonts w:hint="eastAsia"/>
          <w:sz w:val="24"/>
          <w:szCs w:val="24"/>
        </w:rPr>
        <w:t>（</w:t>
      </w:r>
      <w:r w:rsidR="00635D7A">
        <w:rPr>
          <w:rFonts w:hint="eastAsia"/>
          <w:sz w:val="24"/>
          <w:szCs w:val="24"/>
        </w:rPr>
        <w:t>5</w:t>
      </w:r>
      <w:r>
        <w:rPr>
          <w:rFonts w:hint="eastAsia"/>
          <w:sz w:val="24"/>
          <w:szCs w:val="24"/>
        </w:rPr>
        <w:t>）</w:t>
      </w:r>
      <w:r w:rsidRPr="00B457A3">
        <w:rPr>
          <w:rFonts w:hint="eastAsia"/>
          <w:sz w:val="24"/>
          <w:szCs w:val="24"/>
        </w:rPr>
        <w:t>在对外拓展项目中，要积极主动将保利社区</w:t>
      </w:r>
      <w:r w:rsidRPr="00B457A3">
        <w:rPr>
          <w:rFonts w:hint="eastAsia"/>
          <w:sz w:val="24"/>
          <w:szCs w:val="24"/>
        </w:rPr>
        <w:t>APP</w:t>
      </w:r>
      <w:r w:rsidRPr="00B457A3">
        <w:rPr>
          <w:rFonts w:hint="eastAsia"/>
          <w:sz w:val="24"/>
          <w:szCs w:val="24"/>
        </w:rPr>
        <w:t>和地产</w:t>
      </w:r>
      <w:r w:rsidRPr="00B457A3">
        <w:rPr>
          <w:rFonts w:hint="eastAsia"/>
          <w:sz w:val="24"/>
          <w:szCs w:val="24"/>
        </w:rPr>
        <w:t>CRM</w:t>
      </w:r>
      <w:r w:rsidRPr="00B457A3">
        <w:rPr>
          <w:rFonts w:hint="eastAsia"/>
          <w:sz w:val="24"/>
          <w:szCs w:val="24"/>
        </w:rPr>
        <w:t>客户管理系统推荐、引入到项目现场管理中，使社区</w:t>
      </w:r>
      <w:r w:rsidRPr="00B457A3">
        <w:rPr>
          <w:rFonts w:hint="eastAsia"/>
          <w:sz w:val="24"/>
          <w:szCs w:val="24"/>
        </w:rPr>
        <w:t>APP</w:t>
      </w:r>
      <w:r w:rsidRPr="00B457A3">
        <w:rPr>
          <w:rFonts w:hint="eastAsia"/>
          <w:sz w:val="24"/>
          <w:szCs w:val="24"/>
        </w:rPr>
        <w:t>、</w:t>
      </w:r>
      <w:r w:rsidRPr="00B457A3">
        <w:rPr>
          <w:rFonts w:hint="eastAsia"/>
          <w:sz w:val="24"/>
          <w:szCs w:val="24"/>
        </w:rPr>
        <w:t>CRM</w:t>
      </w:r>
      <w:r w:rsidRPr="00B457A3">
        <w:rPr>
          <w:rFonts w:hint="eastAsia"/>
          <w:sz w:val="24"/>
          <w:szCs w:val="24"/>
        </w:rPr>
        <w:t>客户管理系统在对外拓展管理形成常态化；</w:t>
      </w:r>
    </w:p>
    <w:p w:rsidR="00B457A3" w:rsidRPr="00B457A3" w:rsidRDefault="00B457A3" w:rsidP="00B457A3">
      <w:pPr>
        <w:adjustRightInd w:val="0"/>
        <w:snapToGrid w:val="0"/>
        <w:spacing w:line="360" w:lineRule="auto"/>
        <w:ind w:leftChars="203" w:left="1072" w:hangingChars="269" w:hanging="646"/>
        <w:rPr>
          <w:sz w:val="24"/>
          <w:szCs w:val="24"/>
        </w:rPr>
      </w:pPr>
      <w:r>
        <w:rPr>
          <w:rFonts w:hint="eastAsia"/>
          <w:sz w:val="24"/>
          <w:szCs w:val="24"/>
        </w:rPr>
        <w:t>（</w:t>
      </w:r>
      <w:r w:rsidR="00635D7A">
        <w:rPr>
          <w:rFonts w:hint="eastAsia"/>
          <w:sz w:val="24"/>
          <w:szCs w:val="24"/>
        </w:rPr>
        <w:t>6</w:t>
      </w:r>
      <w:r>
        <w:rPr>
          <w:rFonts w:hint="eastAsia"/>
          <w:sz w:val="24"/>
          <w:szCs w:val="24"/>
        </w:rPr>
        <w:t>）</w:t>
      </w:r>
      <w:r w:rsidRPr="00B457A3">
        <w:rPr>
          <w:rFonts w:hint="eastAsia"/>
          <w:sz w:val="24"/>
          <w:szCs w:val="24"/>
        </w:rPr>
        <w:t>外接项目管理，物业服务签约期限不得少于</w:t>
      </w:r>
      <w:r w:rsidRPr="00B457A3">
        <w:rPr>
          <w:rFonts w:hint="eastAsia"/>
          <w:sz w:val="24"/>
          <w:szCs w:val="24"/>
        </w:rPr>
        <w:t>3</w:t>
      </w:r>
      <w:r w:rsidRPr="00B457A3">
        <w:rPr>
          <w:rFonts w:hint="eastAsia"/>
          <w:sz w:val="24"/>
          <w:szCs w:val="24"/>
        </w:rPr>
        <w:t>年，一般建议</w:t>
      </w:r>
      <w:r w:rsidRPr="00B457A3">
        <w:rPr>
          <w:rFonts w:hint="eastAsia"/>
          <w:sz w:val="24"/>
          <w:szCs w:val="24"/>
        </w:rPr>
        <w:t>3-5</w:t>
      </w:r>
      <w:r w:rsidRPr="00B457A3">
        <w:rPr>
          <w:rFonts w:hint="eastAsia"/>
          <w:sz w:val="24"/>
          <w:szCs w:val="24"/>
        </w:rPr>
        <w:t>年，若管理稳定正常，争取延长或续签管理年限；</w:t>
      </w:r>
    </w:p>
    <w:p w:rsidR="00B457A3" w:rsidRPr="00B457A3" w:rsidRDefault="00AC5FF2" w:rsidP="00B457A3">
      <w:pPr>
        <w:adjustRightInd w:val="0"/>
        <w:snapToGrid w:val="0"/>
        <w:spacing w:line="360" w:lineRule="auto"/>
        <w:ind w:leftChars="203" w:left="1072" w:hangingChars="269" w:hanging="646"/>
        <w:rPr>
          <w:sz w:val="24"/>
          <w:szCs w:val="24"/>
        </w:rPr>
      </w:pPr>
      <w:r w:rsidRPr="00AC21C1">
        <w:rPr>
          <w:rFonts w:hint="eastAsia"/>
          <w:sz w:val="24"/>
          <w:szCs w:val="24"/>
        </w:rPr>
        <w:t>（</w:t>
      </w:r>
      <w:r w:rsidR="00635D7A">
        <w:rPr>
          <w:rFonts w:hint="eastAsia"/>
          <w:sz w:val="24"/>
          <w:szCs w:val="24"/>
        </w:rPr>
        <w:t>7</w:t>
      </w:r>
      <w:r w:rsidRPr="00AC21C1">
        <w:rPr>
          <w:rFonts w:hint="eastAsia"/>
          <w:sz w:val="24"/>
          <w:szCs w:val="24"/>
        </w:rPr>
        <w:t>）曾因工程问题引起业主公愤、被媒体多次负面</w:t>
      </w:r>
      <w:proofErr w:type="gramStart"/>
      <w:r w:rsidRPr="00AC21C1">
        <w:rPr>
          <w:rFonts w:hint="eastAsia"/>
          <w:sz w:val="24"/>
          <w:szCs w:val="24"/>
        </w:rPr>
        <w:t>爆光</w:t>
      </w:r>
      <w:proofErr w:type="gramEnd"/>
      <w:r w:rsidRPr="00AC21C1">
        <w:rPr>
          <w:rFonts w:hint="eastAsia"/>
          <w:sz w:val="24"/>
          <w:szCs w:val="24"/>
        </w:rPr>
        <w:t>、</w:t>
      </w:r>
      <w:r w:rsidR="005C087E" w:rsidRPr="00AC21C1">
        <w:rPr>
          <w:rFonts w:hint="eastAsia"/>
          <w:sz w:val="24"/>
          <w:szCs w:val="24"/>
        </w:rPr>
        <w:t>开发商</w:t>
      </w:r>
      <w:r w:rsidRPr="00AC21C1">
        <w:rPr>
          <w:rFonts w:hint="eastAsia"/>
          <w:sz w:val="24"/>
          <w:szCs w:val="24"/>
        </w:rPr>
        <w:t>在业内</w:t>
      </w:r>
      <w:r w:rsidR="005C087E">
        <w:rPr>
          <w:rFonts w:hint="eastAsia"/>
          <w:sz w:val="24"/>
          <w:szCs w:val="24"/>
        </w:rPr>
        <w:t>形象</w:t>
      </w:r>
      <w:r w:rsidRPr="00AC21C1">
        <w:rPr>
          <w:rFonts w:hint="eastAsia"/>
          <w:sz w:val="24"/>
          <w:szCs w:val="24"/>
        </w:rPr>
        <w:t>不良</w:t>
      </w:r>
      <w:r w:rsidR="005C087E">
        <w:rPr>
          <w:rFonts w:hint="eastAsia"/>
          <w:sz w:val="24"/>
          <w:szCs w:val="24"/>
        </w:rPr>
        <w:t>、</w:t>
      </w:r>
      <w:r w:rsidR="00442D5F" w:rsidRPr="00AC21C1">
        <w:rPr>
          <w:rFonts w:hint="eastAsia"/>
          <w:sz w:val="24"/>
          <w:szCs w:val="24"/>
        </w:rPr>
        <w:t>业主委员会与物业公司</w:t>
      </w:r>
      <w:r w:rsidR="005C087E">
        <w:rPr>
          <w:rFonts w:hint="eastAsia"/>
          <w:sz w:val="24"/>
          <w:szCs w:val="24"/>
        </w:rPr>
        <w:t>存在较大</w:t>
      </w:r>
      <w:r w:rsidR="00442D5F" w:rsidRPr="00AC21C1">
        <w:rPr>
          <w:rFonts w:hint="eastAsia"/>
          <w:sz w:val="24"/>
          <w:szCs w:val="24"/>
        </w:rPr>
        <w:t>纠</w:t>
      </w:r>
      <w:r w:rsidR="005C087E">
        <w:rPr>
          <w:rFonts w:hint="eastAsia"/>
          <w:sz w:val="24"/>
          <w:szCs w:val="24"/>
        </w:rPr>
        <w:t>纷的</w:t>
      </w:r>
      <w:r w:rsidR="00442D5F" w:rsidRPr="00AC21C1">
        <w:rPr>
          <w:rFonts w:hint="eastAsia"/>
          <w:sz w:val="24"/>
          <w:szCs w:val="24"/>
        </w:rPr>
        <w:t>项目</w:t>
      </w:r>
      <w:r w:rsidR="005C087E">
        <w:rPr>
          <w:rFonts w:hint="eastAsia"/>
          <w:sz w:val="24"/>
          <w:szCs w:val="24"/>
        </w:rPr>
        <w:t>应慎重考虑。</w:t>
      </w:r>
    </w:p>
    <w:p w:rsidR="00AC5FF2" w:rsidRPr="00AC21C1" w:rsidRDefault="00AC5FF2" w:rsidP="00AC21C1">
      <w:pPr>
        <w:numPr>
          <w:ilvl w:val="0"/>
          <w:numId w:val="4"/>
        </w:numPr>
        <w:adjustRightInd w:val="0"/>
        <w:snapToGrid w:val="0"/>
        <w:spacing w:line="360" w:lineRule="auto"/>
        <w:rPr>
          <w:b/>
          <w:sz w:val="24"/>
          <w:szCs w:val="24"/>
        </w:rPr>
      </w:pPr>
      <w:r w:rsidRPr="00AC21C1">
        <w:rPr>
          <w:rFonts w:hint="eastAsia"/>
          <w:b/>
          <w:sz w:val="24"/>
          <w:szCs w:val="24"/>
        </w:rPr>
        <w:t>对外拓展应避免的意识误区</w:t>
      </w:r>
    </w:p>
    <w:p w:rsidR="004900F1" w:rsidRDefault="00AC5FF2" w:rsidP="004900F1">
      <w:pPr>
        <w:adjustRightInd w:val="0"/>
        <w:snapToGrid w:val="0"/>
        <w:spacing w:line="360" w:lineRule="auto"/>
        <w:ind w:leftChars="202" w:left="1274" w:hangingChars="354" w:hanging="850"/>
        <w:rPr>
          <w:rFonts w:hint="eastAsia"/>
          <w:sz w:val="24"/>
          <w:szCs w:val="24"/>
        </w:rPr>
      </w:pPr>
      <w:r w:rsidRPr="00AC21C1">
        <w:rPr>
          <w:rFonts w:hint="eastAsia"/>
          <w:sz w:val="24"/>
          <w:szCs w:val="24"/>
        </w:rPr>
        <w:t>误区一：扩张就是管理面积的扩大。规模化经营还必须充分考虑其投入产出比率，也就是随着投入的增加，规模的扩大，其单位增量所产出的效益应逐量增高。</w:t>
      </w:r>
    </w:p>
    <w:p w:rsidR="00AC5FF2" w:rsidRPr="00AC21C1" w:rsidRDefault="00AC5FF2" w:rsidP="004900F1">
      <w:pPr>
        <w:adjustRightInd w:val="0"/>
        <w:snapToGrid w:val="0"/>
        <w:spacing w:line="360" w:lineRule="auto"/>
        <w:ind w:leftChars="202" w:left="1274" w:hangingChars="354" w:hanging="850"/>
        <w:rPr>
          <w:sz w:val="24"/>
          <w:szCs w:val="24"/>
        </w:rPr>
      </w:pPr>
      <w:r w:rsidRPr="00AC21C1">
        <w:rPr>
          <w:rFonts w:hint="eastAsia"/>
          <w:sz w:val="24"/>
          <w:szCs w:val="24"/>
        </w:rPr>
        <w:t>企业内部和企业间的</w:t>
      </w:r>
      <w:r w:rsidR="00C73663">
        <w:rPr>
          <w:rFonts w:hint="eastAsia"/>
          <w:sz w:val="24"/>
          <w:szCs w:val="24"/>
        </w:rPr>
        <w:t>合作</w:t>
      </w:r>
      <w:r w:rsidRPr="00AC21C1">
        <w:rPr>
          <w:rFonts w:hint="eastAsia"/>
          <w:sz w:val="24"/>
          <w:szCs w:val="24"/>
        </w:rPr>
        <w:t>，应当以文化认同为基础，以优势互补为准则；</w:t>
      </w:r>
    </w:p>
    <w:p w:rsidR="00AC5FF2" w:rsidRPr="00AC21C1" w:rsidRDefault="00AC5FF2" w:rsidP="004900F1">
      <w:pPr>
        <w:adjustRightInd w:val="0"/>
        <w:snapToGrid w:val="0"/>
        <w:spacing w:line="360" w:lineRule="auto"/>
        <w:ind w:leftChars="202" w:left="1274" w:hangingChars="354" w:hanging="850"/>
        <w:rPr>
          <w:sz w:val="24"/>
          <w:szCs w:val="24"/>
        </w:rPr>
      </w:pPr>
      <w:r w:rsidRPr="00AC21C1">
        <w:rPr>
          <w:rFonts w:hint="eastAsia"/>
          <w:sz w:val="24"/>
          <w:szCs w:val="24"/>
        </w:rPr>
        <w:t>误区二：有规模就是有品牌。物业管理企业的品牌并不完全是建立在物业管理规模之上，而是以过硬的服务品质、优良的管理绩效、全面的顾客满意为基础，建立品牌核心价值，规划品牌系统，塑造品牌形象、建立顾客忠诚；</w:t>
      </w:r>
    </w:p>
    <w:p w:rsidR="00AC5FF2" w:rsidRPr="00AC21C1" w:rsidRDefault="00AC5FF2" w:rsidP="00AC21C1">
      <w:pPr>
        <w:numPr>
          <w:ilvl w:val="0"/>
          <w:numId w:val="2"/>
        </w:numPr>
        <w:tabs>
          <w:tab w:val="left" w:pos="567"/>
        </w:tabs>
        <w:adjustRightInd w:val="0"/>
        <w:snapToGrid w:val="0"/>
        <w:spacing w:line="360" w:lineRule="auto"/>
        <w:rPr>
          <w:b/>
          <w:sz w:val="24"/>
          <w:szCs w:val="24"/>
        </w:rPr>
      </w:pPr>
      <w:r w:rsidRPr="00AC21C1">
        <w:rPr>
          <w:rFonts w:hint="eastAsia"/>
          <w:b/>
          <w:sz w:val="24"/>
          <w:szCs w:val="24"/>
        </w:rPr>
        <w:t>业务范围</w:t>
      </w:r>
    </w:p>
    <w:p w:rsidR="00AC5FF2" w:rsidRPr="00AC21C1" w:rsidRDefault="00AC5FF2" w:rsidP="00AC21C1">
      <w:pPr>
        <w:adjustRightInd w:val="0"/>
        <w:snapToGrid w:val="0"/>
        <w:spacing w:line="360" w:lineRule="auto"/>
        <w:ind w:left="450"/>
        <w:rPr>
          <w:b/>
          <w:sz w:val="24"/>
          <w:szCs w:val="24"/>
        </w:rPr>
      </w:pPr>
      <w:r w:rsidRPr="00AC21C1">
        <w:rPr>
          <w:b/>
          <w:sz w:val="24"/>
          <w:szCs w:val="24"/>
        </w:rPr>
        <w:t>1</w:t>
      </w:r>
      <w:r w:rsidRPr="00AC21C1">
        <w:rPr>
          <w:rFonts w:hint="eastAsia"/>
          <w:b/>
          <w:sz w:val="24"/>
          <w:szCs w:val="24"/>
        </w:rPr>
        <w:t>、物业管理全委托</w:t>
      </w:r>
      <w:r w:rsidRPr="00AC21C1">
        <w:rPr>
          <w:b/>
          <w:sz w:val="24"/>
          <w:szCs w:val="24"/>
        </w:rPr>
        <w:t xml:space="preserve"> </w:t>
      </w:r>
    </w:p>
    <w:p w:rsidR="004900F1" w:rsidRPr="004900F1" w:rsidRDefault="00AC5FF2" w:rsidP="004900F1">
      <w:pPr>
        <w:adjustRightInd w:val="0"/>
        <w:snapToGrid w:val="0"/>
        <w:spacing w:line="360" w:lineRule="auto"/>
        <w:ind w:firstLineChars="200" w:firstLine="480"/>
        <w:rPr>
          <w:sz w:val="24"/>
          <w:szCs w:val="24"/>
        </w:rPr>
      </w:pPr>
      <w:r w:rsidRPr="00AC21C1">
        <w:rPr>
          <w:rFonts w:hint="eastAsia"/>
          <w:sz w:val="24"/>
          <w:szCs w:val="24"/>
        </w:rPr>
        <w:t>服务方式：</w:t>
      </w:r>
      <w:r w:rsidR="004900F1" w:rsidRPr="004900F1">
        <w:rPr>
          <w:sz w:val="24"/>
          <w:szCs w:val="24"/>
        </w:rPr>
        <w:t>物业管理事务全面委托管理，从物业的前期介入、物业的入伙到物业的日常管理如保安、保洁、养护、维修等管理服务均全面进行管理并全权负责。</w:t>
      </w:r>
      <w:r w:rsidR="004900F1" w:rsidRPr="004900F1">
        <w:rPr>
          <w:rFonts w:hint="eastAsia"/>
          <w:sz w:val="24"/>
          <w:szCs w:val="24"/>
        </w:rPr>
        <w:t>根据服务费收取方式不同，可分为“包干制”和“佣金制”二种。</w:t>
      </w:r>
    </w:p>
    <w:p w:rsidR="00AC5FF2" w:rsidRPr="00AC21C1" w:rsidRDefault="00AC5FF2" w:rsidP="00D33552">
      <w:pPr>
        <w:adjustRightInd w:val="0"/>
        <w:snapToGrid w:val="0"/>
        <w:spacing w:line="360" w:lineRule="auto"/>
        <w:ind w:firstLineChars="200" w:firstLine="480"/>
        <w:rPr>
          <w:sz w:val="24"/>
          <w:szCs w:val="24"/>
        </w:rPr>
      </w:pPr>
      <w:r w:rsidRPr="00AC21C1">
        <w:rPr>
          <w:rFonts w:hint="eastAsia"/>
          <w:sz w:val="24"/>
          <w:szCs w:val="24"/>
        </w:rPr>
        <w:t>客户对象：当地或周边省市的缺乏物业管理操作思想的建设开发商开发的物业、政府项目机构的办公物业、学校园区物业等。</w:t>
      </w:r>
      <w:r w:rsidRPr="00AC21C1">
        <w:rPr>
          <w:sz w:val="24"/>
          <w:szCs w:val="24"/>
        </w:rPr>
        <w:t xml:space="preserve"> </w:t>
      </w:r>
    </w:p>
    <w:p w:rsidR="00AC5FF2" w:rsidRPr="00AC21C1" w:rsidRDefault="00AC5FF2" w:rsidP="00D33552">
      <w:pPr>
        <w:adjustRightInd w:val="0"/>
        <w:snapToGrid w:val="0"/>
        <w:spacing w:line="360" w:lineRule="auto"/>
        <w:ind w:firstLineChars="200" w:firstLine="480"/>
        <w:rPr>
          <w:sz w:val="24"/>
          <w:szCs w:val="24"/>
        </w:rPr>
      </w:pPr>
      <w:r w:rsidRPr="00AC21C1">
        <w:rPr>
          <w:rFonts w:hint="eastAsia"/>
          <w:sz w:val="24"/>
          <w:szCs w:val="24"/>
        </w:rPr>
        <w:t>服务特色：</w:t>
      </w:r>
    </w:p>
    <w:p w:rsidR="00AC5FF2" w:rsidRPr="00AC21C1" w:rsidRDefault="00AC5FF2" w:rsidP="00992EB9">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1</w:t>
      </w:r>
      <w:r w:rsidRPr="00AC21C1">
        <w:rPr>
          <w:rFonts w:hint="eastAsia"/>
          <w:sz w:val="24"/>
          <w:szCs w:val="24"/>
        </w:rPr>
        <w:t>）积极的前期介入。从物业管理角度，协助开发商进行项目的规划设计及有关设施设备的选型。</w:t>
      </w:r>
      <w:r w:rsidRPr="00AC21C1">
        <w:rPr>
          <w:sz w:val="24"/>
          <w:szCs w:val="24"/>
        </w:rPr>
        <w:t xml:space="preserve">  </w:t>
      </w:r>
    </w:p>
    <w:p w:rsidR="00AC5FF2" w:rsidRPr="00AC21C1" w:rsidRDefault="00AC5FF2" w:rsidP="00992EB9">
      <w:pPr>
        <w:adjustRightInd w:val="0"/>
        <w:snapToGrid w:val="0"/>
        <w:spacing w:line="360" w:lineRule="auto"/>
        <w:ind w:leftChars="203" w:left="1072" w:hangingChars="269" w:hanging="646"/>
        <w:rPr>
          <w:sz w:val="24"/>
          <w:szCs w:val="24"/>
        </w:rPr>
      </w:pPr>
      <w:r w:rsidRPr="00AC21C1">
        <w:rPr>
          <w:rFonts w:hint="eastAsia"/>
          <w:sz w:val="24"/>
          <w:szCs w:val="24"/>
        </w:rPr>
        <w:lastRenderedPageBreak/>
        <w:t>（</w:t>
      </w:r>
      <w:r w:rsidRPr="00AC21C1">
        <w:rPr>
          <w:sz w:val="24"/>
          <w:szCs w:val="24"/>
        </w:rPr>
        <w:t>2</w:t>
      </w:r>
      <w:r w:rsidRPr="00AC21C1">
        <w:rPr>
          <w:rFonts w:hint="eastAsia"/>
          <w:sz w:val="24"/>
          <w:szCs w:val="24"/>
        </w:rPr>
        <w:t>）营销推广的配合。以一流的物业管理品牌，帮助开发商增强购房客户对未来生活品质和服务档次的信心。</w:t>
      </w:r>
      <w:r w:rsidRPr="00AC21C1">
        <w:rPr>
          <w:sz w:val="24"/>
          <w:szCs w:val="24"/>
        </w:rPr>
        <w:t xml:space="preserve">  </w:t>
      </w:r>
    </w:p>
    <w:p w:rsidR="00AC5FF2" w:rsidRPr="00AC21C1" w:rsidRDefault="00AC5FF2" w:rsidP="00992EB9">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3</w:t>
      </w:r>
      <w:r w:rsidRPr="00AC21C1">
        <w:rPr>
          <w:rFonts w:hint="eastAsia"/>
          <w:sz w:val="24"/>
          <w:szCs w:val="24"/>
        </w:rPr>
        <w:t>）高品质的物业管理，员工具备高水准的职业道德、专业知识与服务经验；</w:t>
      </w:r>
    </w:p>
    <w:p w:rsidR="00AC5FF2" w:rsidRPr="00AC21C1" w:rsidRDefault="00AC5FF2" w:rsidP="00992EB9">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4</w:t>
      </w:r>
      <w:r w:rsidRPr="00AC21C1">
        <w:rPr>
          <w:rFonts w:hint="eastAsia"/>
          <w:sz w:val="24"/>
          <w:szCs w:val="24"/>
        </w:rPr>
        <w:t>）提供行业内性能价格比的高品质服务；</w:t>
      </w:r>
    </w:p>
    <w:p w:rsidR="00AC5FF2" w:rsidRPr="00AC21C1" w:rsidRDefault="00AC5FF2" w:rsidP="00992EB9">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5</w:t>
      </w:r>
      <w:r w:rsidRPr="00AC21C1">
        <w:rPr>
          <w:rFonts w:hint="eastAsia"/>
          <w:sz w:val="24"/>
          <w:szCs w:val="24"/>
        </w:rPr>
        <w:t>）过硬的技术专家团队，确保大厦和小区各类设施设备的正常运行；</w:t>
      </w:r>
      <w:r w:rsidRPr="00AC21C1">
        <w:rPr>
          <w:sz w:val="24"/>
          <w:szCs w:val="24"/>
        </w:rPr>
        <w:t xml:space="preserve"> </w:t>
      </w:r>
    </w:p>
    <w:p w:rsidR="00AC5FF2" w:rsidRPr="00AC21C1" w:rsidRDefault="00AC5FF2" w:rsidP="00992EB9">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6</w:t>
      </w:r>
      <w:r w:rsidRPr="00AC21C1">
        <w:rPr>
          <w:rFonts w:hint="eastAsia"/>
          <w:sz w:val="24"/>
          <w:szCs w:val="24"/>
        </w:rPr>
        <w:t>）客户服务中心的运作模式与“全程沟通</w:t>
      </w:r>
      <w:r w:rsidRPr="00AC21C1">
        <w:rPr>
          <w:sz w:val="24"/>
          <w:szCs w:val="24"/>
        </w:rPr>
        <w:t xml:space="preserve"> </w:t>
      </w:r>
      <w:r w:rsidRPr="00AC21C1">
        <w:rPr>
          <w:rFonts w:hint="eastAsia"/>
          <w:sz w:val="24"/>
          <w:szCs w:val="24"/>
        </w:rPr>
        <w:t>亲情服务”服务方式确保管理服务水平；</w:t>
      </w:r>
    </w:p>
    <w:p w:rsidR="00AC5FF2" w:rsidRPr="00AC21C1" w:rsidRDefault="00AC5FF2" w:rsidP="00992EB9">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7</w:t>
      </w:r>
      <w:r w:rsidRPr="00AC21C1">
        <w:rPr>
          <w:rFonts w:hint="eastAsia"/>
          <w:sz w:val="24"/>
          <w:szCs w:val="24"/>
        </w:rPr>
        <w:t>）</w:t>
      </w:r>
      <w:r w:rsidRPr="00AC21C1">
        <w:rPr>
          <w:sz w:val="24"/>
          <w:szCs w:val="24"/>
        </w:rPr>
        <w:t>ISO9001</w:t>
      </w:r>
      <w:r w:rsidRPr="00AC21C1">
        <w:rPr>
          <w:rFonts w:hint="eastAsia"/>
          <w:sz w:val="24"/>
          <w:szCs w:val="24"/>
        </w:rPr>
        <w:t>质量保证体系与信息化平台，保证了服务质量和管理效率。</w:t>
      </w:r>
    </w:p>
    <w:p w:rsidR="00AC5FF2" w:rsidRPr="00AC21C1" w:rsidRDefault="00AC5FF2" w:rsidP="00AC21C1">
      <w:pPr>
        <w:adjustRightInd w:val="0"/>
        <w:snapToGrid w:val="0"/>
        <w:spacing w:line="360" w:lineRule="auto"/>
        <w:ind w:left="450"/>
        <w:rPr>
          <w:b/>
          <w:sz w:val="24"/>
          <w:szCs w:val="24"/>
        </w:rPr>
      </w:pPr>
      <w:r w:rsidRPr="00AC21C1">
        <w:rPr>
          <w:b/>
          <w:sz w:val="24"/>
          <w:szCs w:val="24"/>
        </w:rPr>
        <w:t>2</w:t>
      </w:r>
      <w:r w:rsidRPr="00AC21C1">
        <w:rPr>
          <w:rFonts w:hint="eastAsia"/>
          <w:b/>
          <w:sz w:val="24"/>
          <w:szCs w:val="24"/>
        </w:rPr>
        <w:t>、</w:t>
      </w:r>
      <w:r w:rsidRPr="00AC21C1">
        <w:rPr>
          <w:b/>
          <w:sz w:val="24"/>
          <w:szCs w:val="24"/>
        </w:rPr>
        <w:t xml:space="preserve"> </w:t>
      </w:r>
      <w:r w:rsidRPr="00AC21C1">
        <w:rPr>
          <w:rFonts w:hint="eastAsia"/>
          <w:b/>
          <w:sz w:val="24"/>
          <w:szCs w:val="24"/>
        </w:rPr>
        <w:t>顾问管理</w:t>
      </w:r>
    </w:p>
    <w:p w:rsidR="00AC5FF2" w:rsidRDefault="00635D7A" w:rsidP="00D33552">
      <w:pPr>
        <w:adjustRightInd w:val="0"/>
        <w:snapToGrid w:val="0"/>
        <w:spacing w:line="360" w:lineRule="auto"/>
        <w:ind w:leftChars="214" w:left="449" w:firstLineChars="200" w:firstLine="480"/>
        <w:rPr>
          <w:rFonts w:hint="eastAsia"/>
          <w:sz w:val="24"/>
          <w:szCs w:val="24"/>
        </w:rPr>
      </w:pPr>
      <w:r w:rsidRPr="00635D7A">
        <w:rPr>
          <w:rFonts w:hint="eastAsia"/>
          <w:sz w:val="24"/>
          <w:szCs w:val="24"/>
        </w:rPr>
        <w:t>常驻式任职顾问</w:t>
      </w:r>
      <w:r w:rsidR="00AC5FF2" w:rsidRPr="00AC21C1">
        <w:rPr>
          <w:rFonts w:hint="eastAsia"/>
          <w:sz w:val="24"/>
          <w:szCs w:val="24"/>
        </w:rPr>
        <w:t>方式：将自己卓有成效的物业管理体系，以顾问模式输出和嫁接，</w:t>
      </w:r>
      <w:r w:rsidRPr="00635D7A">
        <w:rPr>
          <w:rFonts w:hint="eastAsia"/>
          <w:sz w:val="24"/>
          <w:szCs w:val="24"/>
        </w:rPr>
        <w:t>并负责项目日常运作与管理</w:t>
      </w:r>
      <w:r w:rsidRPr="00635D7A">
        <w:rPr>
          <w:rFonts w:hint="eastAsia"/>
          <w:sz w:val="24"/>
          <w:szCs w:val="24"/>
        </w:rPr>
        <w:t>,</w:t>
      </w:r>
      <w:r w:rsidRPr="00635D7A">
        <w:rPr>
          <w:rFonts w:hint="eastAsia"/>
          <w:sz w:val="24"/>
          <w:szCs w:val="24"/>
        </w:rPr>
        <w:t>最终达到顾问服务承诺的指标，</w:t>
      </w:r>
      <w:r w:rsidR="00AC5FF2" w:rsidRPr="00AC21C1">
        <w:rPr>
          <w:rFonts w:hint="eastAsia"/>
          <w:sz w:val="24"/>
          <w:szCs w:val="24"/>
        </w:rPr>
        <w:t>使开发商的物业管理迅速达到行业一流水平。</w:t>
      </w:r>
    </w:p>
    <w:p w:rsidR="00635D7A" w:rsidRDefault="00635D7A" w:rsidP="00D33552">
      <w:pPr>
        <w:adjustRightInd w:val="0"/>
        <w:snapToGrid w:val="0"/>
        <w:spacing w:line="360" w:lineRule="auto"/>
        <w:ind w:leftChars="214" w:left="449" w:firstLineChars="200" w:firstLine="480"/>
        <w:rPr>
          <w:rFonts w:hint="eastAsia"/>
          <w:sz w:val="24"/>
          <w:szCs w:val="24"/>
        </w:rPr>
      </w:pPr>
      <w:r w:rsidRPr="00635D7A">
        <w:rPr>
          <w:rFonts w:hint="eastAsia"/>
          <w:sz w:val="24"/>
          <w:szCs w:val="24"/>
        </w:rPr>
        <w:t>常驻不任职顾问</w:t>
      </w:r>
      <w:r>
        <w:rPr>
          <w:rFonts w:hint="eastAsia"/>
          <w:sz w:val="24"/>
          <w:szCs w:val="24"/>
        </w:rPr>
        <w:t>方式：</w:t>
      </w:r>
      <w:r w:rsidRPr="00635D7A">
        <w:rPr>
          <w:rFonts w:hint="eastAsia"/>
          <w:sz w:val="24"/>
          <w:szCs w:val="24"/>
        </w:rPr>
        <w:t>由保利物业公司派驻专职顾问常驻项目现场对服务项目进行物业管理的咨询、策划、指导</w:t>
      </w:r>
      <w:r w:rsidRPr="00635D7A">
        <w:rPr>
          <w:rFonts w:hint="eastAsia"/>
          <w:sz w:val="24"/>
          <w:szCs w:val="24"/>
        </w:rPr>
        <w:t>,</w:t>
      </w:r>
      <w:r w:rsidRPr="00635D7A">
        <w:rPr>
          <w:rFonts w:hint="eastAsia"/>
          <w:sz w:val="24"/>
          <w:szCs w:val="24"/>
        </w:rPr>
        <w:t>使开发商的小区管理迅速达到行业先进水平</w:t>
      </w:r>
      <w:r w:rsidRPr="00635D7A">
        <w:rPr>
          <w:rFonts w:hint="eastAsia"/>
          <w:sz w:val="24"/>
          <w:szCs w:val="24"/>
        </w:rPr>
        <w:t>,</w:t>
      </w:r>
      <w:r w:rsidRPr="00635D7A">
        <w:rPr>
          <w:rFonts w:hint="eastAsia"/>
          <w:sz w:val="24"/>
          <w:szCs w:val="24"/>
        </w:rPr>
        <w:t>但日常管理由现场管理机构实行。</w:t>
      </w:r>
    </w:p>
    <w:p w:rsidR="00D33552" w:rsidRPr="00AC21C1" w:rsidRDefault="00D33552" w:rsidP="00D33552">
      <w:pPr>
        <w:adjustRightInd w:val="0"/>
        <w:snapToGrid w:val="0"/>
        <w:spacing w:line="360" w:lineRule="auto"/>
        <w:ind w:leftChars="214" w:left="449" w:firstLineChars="200" w:firstLine="480"/>
        <w:rPr>
          <w:sz w:val="24"/>
          <w:szCs w:val="24"/>
        </w:rPr>
      </w:pPr>
      <w:r w:rsidRPr="00D33552">
        <w:rPr>
          <w:rFonts w:hint="eastAsia"/>
          <w:sz w:val="24"/>
          <w:szCs w:val="24"/>
        </w:rPr>
        <w:t>定期专项顾问：根据合作协议约定</w:t>
      </w:r>
      <w:r w:rsidRPr="00D33552">
        <w:rPr>
          <w:rFonts w:hint="eastAsia"/>
          <w:sz w:val="24"/>
          <w:szCs w:val="24"/>
        </w:rPr>
        <w:t>,</w:t>
      </w:r>
      <w:r w:rsidRPr="00D33552">
        <w:rPr>
          <w:rFonts w:hint="eastAsia"/>
          <w:sz w:val="24"/>
          <w:szCs w:val="24"/>
        </w:rPr>
        <w:t>对菜单式的组合、专项式的顾问项目</w:t>
      </w:r>
      <w:r w:rsidRPr="00AC21C1">
        <w:rPr>
          <w:rFonts w:hint="eastAsia"/>
          <w:sz w:val="24"/>
          <w:szCs w:val="24"/>
        </w:rPr>
        <w:t>制定</w:t>
      </w:r>
      <w:r>
        <w:rPr>
          <w:rFonts w:hint="eastAsia"/>
          <w:sz w:val="24"/>
          <w:szCs w:val="24"/>
        </w:rPr>
        <w:t>服务</w:t>
      </w:r>
      <w:r w:rsidRPr="00AC21C1">
        <w:rPr>
          <w:rFonts w:hint="eastAsia"/>
          <w:sz w:val="24"/>
          <w:szCs w:val="24"/>
        </w:rPr>
        <w:t>模式并形成文字外，</w:t>
      </w:r>
      <w:r>
        <w:rPr>
          <w:rFonts w:hint="eastAsia"/>
          <w:sz w:val="24"/>
          <w:szCs w:val="24"/>
        </w:rPr>
        <w:t>并</w:t>
      </w:r>
      <w:r w:rsidRPr="00D33552">
        <w:rPr>
          <w:rFonts w:hint="eastAsia"/>
          <w:sz w:val="24"/>
          <w:szCs w:val="24"/>
        </w:rPr>
        <w:t>定期</w:t>
      </w:r>
      <w:r>
        <w:rPr>
          <w:rFonts w:hint="eastAsia"/>
          <w:sz w:val="24"/>
          <w:szCs w:val="24"/>
        </w:rPr>
        <w:t>派驻专家</w:t>
      </w:r>
      <w:r w:rsidRPr="00AC21C1">
        <w:rPr>
          <w:rFonts w:hint="eastAsia"/>
          <w:sz w:val="24"/>
          <w:szCs w:val="24"/>
        </w:rPr>
        <w:t>到现场进行交流指导，考核制度的适用性等。</w:t>
      </w:r>
    </w:p>
    <w:p w:rsidR="00AC5FF2" w:rsidRPr="00AC21C1" w:rsidRDefault="00AC5FF2" w:rsidP="00D33552">
      <w:pPr>
        <w:adjustRightInd w:val="0"/>
        <w:snapToGrid w:val="0"/>
        <w:spacing w:line="360" w:lineRule="auto"/>
        <w:ind w:leftChars="214" w:left="449" w:firstLineChars="200" w:firstLine="480"/>
        <w:rPr>
          <w:sz w:val="24"/>
          <w:szCs w:val="24"/>
        </w:rPr>
      </w:pPr>
      <w:r w:rsidRPr="00AC21C1">
        <w:rPr>
          <w:rFonts w:hint="eastAsia"/>
          <w:sz w:val="24"/>
          <w:szCs w:val="24"/>
        </w:rPr>
        <w:t>客户对象：国家二、三级城市的有需求的开发商、物业管理公司等。</w:t>
      </w:r>
      <w:r w:rsidRPr="00AC21C1">
        <w:rPr>
          <w:sz w:val="24"/>
          <w:szCs w:val="24"/>
        </w:rPr>
        <w:t xml:space="preserve"> </w:t>
      </w:r>
    </w:p>
    <w:p w:rsidR="00AC5FF2" w:rsidRPr="00AC21C1" w:rsidRDefault="00AC5FF2" w:rsidP="00D33552">
      <w:pPr>
        <w:adjustRightInd w:val="0"/>
        <w:snapToGrid w:val="0"/>
        <w:spacing w:line="360" w:lineRule="auto"/>
        <w:ind w:leftChars="214" w:left="449" w:firstLineChars="200" w:firstLine="480"/>
        <w:rPr>
          <w:sz w:val="24"/>
          <w:szCs w:val="24"/>
        </w:rPr>
      </w:pPr>
      <w:r w:rsidRPr="00AC21C1">
        <w:rPr>
          <w:rFonts w:hint="eastAsia"/>
          <w:sz w:val="24"/>
          <w:szCs w:val="24"/>
        </w:rPr>
        <w:t>服务特色：</w:t>
      </w:r>
    </w:p>
    <w:p w:rsidR="00AC5FF2" w:rsidRPr="00AC21C1" w:rsidRDefault="00D33552" w:rsidP="00992EB9">
      <w:pPr>
        <w:adjustRightInd w:val="0"/>
        <w:snapToGrid w:val="0"/>
        <w:spacing w:line="360" w:lineRule="auto"/>
        <w:ind w:leftChars="353" w:left="1027" w:hangingChars="119" w:hanging="286"/>
        <w:rPr>
          <w:sz w:val="24"/>
          <w:szCs w:val="24"/>
        </w:rPr>
      </w:pPr>
      <w:r>
        <w:rPr>
          <w:rFonts w:ascii="宋体" w:hAnsi="宋体" w:hint="eastAsia"/>
          <w:sz w:val="24"/>
          <w:szCs w:val="24"/>
        </w:rPr>
        <w:t>（1）</w:t>
      </w:r>
      <w:r w:rsidR="00AC5FF2" w:rsidRPr="00AC21C1">
        <w:rPr>
          <w:rFonts w:hint="eastAsia"/>
          <w:sz w:val="24"/>
          <w:szCs w:val="24"/>
        </w:rPr>
        <w:t>帮助客户量身订做符合实际需要的组织架构；</w:t>
      </w:r>
    </w:p>
    <w:p w:rsidR="00AC5FF2" w:rsidRPr="00AC21C1" w:rsidRDefault="00D33552" w:rsidP="00992EB9">
      <w:pPr>
        <w:adjustRightInd w:val="0"/>
        <w:snapToGrid w:val="0"/>
        <w:spacing w:line="360" w:lineRule="auto"/>
        <w:ind w:leftChars="353" w:left="1027" w:hangingChars="119" w:hanging="286"/>
        <w:rPr>
          <w:sz w:val="24"/>
          <w:szCs w:val="24"/>
        </w:rPr>
      </w:pPr>
      <w:r>
        <w:rPr>
          <w:rFonts w:ascii="宋体" w:hAnsi="宋体" w:hint="eastAsia"/>
          <w:sz w:val="24"/>
          <w:szCs w:val="24"/>
        </w:rPr>
        <w:t>（2）</w:t>
      </w:r>
      <w:r w:rsidR="00AC5FF2" w:rsidRPr="00AC21C1">
        <w:rPr>
          <w:rFonts w:hint="eastAsia"/>
          <w:sz w:val="24"/>
          <w:szCs w:val="24"/>
        </w:rPr>
        <w:t>规范业务程序，引入</w:t>
      </w:r>
      <w:r w:rsidR="00AC5FF2" w:rsidRPr="00AC21C1">
        <w:rPr>
          <w:sz w:val="24"/>
          <w:szCs w:val="24"/>
        </w:rPr>
        <w:t>ISO9001</w:t>
      </w:r>
      <w:r w:rsidR="00AC5FF2" w:rsidRPr="00AC21C1">
        <w:rPr>
          <w:rFonts w:hint="eastAsia"/>
          <w:sz w:val="24"/>
          <w:szCs w:val="24"/>
        </w:rPr>
        <w:t>质量管理体系；</w:t>
      </w:r>
      <w:r w:rsidR="00AC5FF2" w:rsidRPr="00AC21C1">
        <w:rPr>
          <w:sz w:val="24"/>
          <w:szCs w:val="24"/>
        </w:rPr>
        <w:t xml:space="preserve"> </w:t>
      </w:r>
    </w:p>
    <w:p w:rsidR="00AC5FF2" w:rsidRPr="00AC21C1" w:rsidRDefault="00D33552" w:rsidP="00992EB9">
      <w:pPr>
        <w:adjustRightInd w:val="0"/>
        <w:snapToGrid w:val="0"/>
        <w:spacing w:line="360" w:lineRule="auto"/>
        <w:ind w:leftChars="353" w:left="1027" w:hangingChars="119" w:hanging="286"/>
        <w:rPr>
          <w:sz w:val="24"/>
          <w:szCs w:val="24"/>
        </w:rPr>
      </w:pPr>
      <w:r>
        <w:rPr>
          <w:rFonts w:ascii="宋体" w:hAnsi="宋体" w:hint="eastAsia"/>
          <w:sz w:val="24"/>
          <w:szCs w:val="24"/>
        </w:rPr>
        <w:t>（3）</w:t>
      </w:r>
      <w:r w:rsidR="00AC5FF2" w:rsidRPr="00AC21C1">
        <w:rPr>
          <w:rFonts w:hint="eastAsia"/>
          <w:sz w:val="24"/>
          <w:szCs w:val="24"/>
        </w:rPr>
        <w:t>运用物业管理软件，构建高效率的管理平台；</w:t>
      </w:r>
    </w:p>
    <w:p w:rsidR="00AC5FF2" w:rsidRPr="00AC21C1" w:rsidRDefault="00D33552" w:rsidP="00992EB9">
      <w:pPr>
        <w:adjustRightInd w:val="0"/>
        <w:snapToGrid w:val="0"/>
        <w:spacing w:line="360" w:lineRule="auto"/>
        <w:ind w:leftChars="353" w:left="1027" w:hangingChars="119" w:hanging="286"/>
        <w:rPr>
          <w:sz w:val="24"/>
          <w:szCs w:val="24"/>
        </w:rPr>
      </w:pPr>
      <w:r>
        <w:rPr>
          <w:rFonts w:ascii="宋体" w:hAnsi="宋体" w:hint="eastAsia"/>
          <w:sz w:val="24"/>
          <w:szCs w:val="24"/>
        </w:rPr>
        <w:t>（4）</w:t>
      </w:r>
      <w:r w:rsidR="00AC5FF2" w:rsidRPr="00AC21C1">
        <w:rPr>
          <w:rFonts w:hint="eastAsia"/>
          <w:sz w:val="24"/>
          <w:szCs w:val="24"/>
        </w:rPr>
        <w:t>协助选聘人才，培养专业化的物业管理队伍；</w:t>
      </w:r>
      <w:r w:rsidR="00AC5FF2" w:rsidRPr="00AC21C1">
        <w:rPr>
          <w:sz w:val="24"/>
          <w:szCs w:val="24"/>
        </w:rPr>
        <w:t xml:space="preserve"> </w:t>
      </w:r>
    </w:p>
    <w:p w:rsidR="00AC5FF2" w:rsidRPr="00AC21C1" w:rsidRDefault="00D33552" w:rsidP="00992EB9">
      <w:pPr>
        <w:adjustRightInd w:val="0"/>
        <w:snapToGrid w:val="0"/>
        <w:spacing w:line="360" w:lineRule="auto"/>
        <w:ind w:leftChars="353" w:left="1027" w:hangingChars="119" w:hanging="286"/>
        <w:rPr>
          <w:sz w:val="24"/>
          <w:szCs w:val="24"/>
        </w:rPr>
      </w:pPr>
      <w:r>
        <w:rPr>
          <w:rFonts w:ascii="宋体" w:hAnsi="宋体" w:hint="eastAsia"/>
          <w:sz w:val="24"/>
          <w:szCs w:val="24"/>
        </w:rPr>
        <w:t>（5）</w:t>
      </w:r>
      <w:r w:rsidR="00AC5FF2" w:rsidRPr="00AC21C1">
        <w:rPr>
          <w:rFonts w:hint="eastAsia"/>
          <w:sz w:val="24"/>
          <w:szCs w:val="24"/>
        </w:rPr>
        <w:t>控制成本费用，优化物业管理投入产出关系；</w:t>
      </w:r>
    </w:p>
    <w:p w:rsidR="00AC5FF2" w:rsidRPr="00AC21C1" w:rsidRDefault="00D33552" w:rsidP="00992EB9">
      <w:pPr>
        <w:adjustRightInd w:val="0"/>
        <w:snapToGrid w:val="0"/>
        <w:spacing w:line="360" w:lineRule="auto"/>
        <w:ind w:leftChars="353" w:left="1027" w:hangingChars="119" w:hanging="286"/>
        <w:rPr>
          <w:sz w:val="24"/>
          <w:szCs w:val="24"/>
        </w:rPr>
      </w:pPr>
      <w:r>
        <w:rPr>
          <w:rFonts w:ascii="宋体" w:hAnsi="宋体" w:hint="eastAsia"/>
          <w:sz w:val="24"/>
          <w:szCs w:val="24"/>
        </w:rPr>
        <w:t>（6）</w:t>
      </w:r>
      <w:r w:rsidR="00AC5FF2" w:rsidRPr="00AC21C1">
        <w:rPr>
          <w:rFonts w:hint="eastAsia"/>
          <w:sz w:val="24"/>
          <w:szCs w:val="24"/>
        </w:rPr>
        <w:t>确保业主入伙、收楼、业主大会会议等重大事项的顺利策划和举办。</w:t>
      </w:r>
      <w:r w:rsidR="00AC5FF2" w:rsidRPr="00AC21C1">
        <w:rPr>
          <w:sz w:val="24"/>
          <w:szCs w:val="24"/>
        </w:rPr>
        <w:t xml:space="preserve"> </w:t>
      </w:r>
    </w:p>
    <w:p w:rsidR="00AC5FF2" w:rsidRPr="00AC21C1" w:rsidRDefault="00AC5FF2" w:rsidP="00AC21C1">
      <w:pPr>
        <w:adjustRightInd w:val="0"/>
        <w:snapToGrid w:val="0"/>
        <w:spacing w:line="360" w:lineRule="auto"/>
        <w:ind w:left="450"/>
        <w:rPr>
          <w:b/>
          <w:sz w:val="24"/>
          <w:szCs w:val="24"/>
        </w:rPr>
      </w:pPr>
      <w:r w:rsidRPr="00AC21C1">
        <w:rPr>
          <w:b/>
          <w:sz w:val="24"/>
          <w:szCs w:val="24"/>
        </w:rPr>
        <w:t>3</w:t>
      </w:r>
      <w:r w:rsidRPr="00AC21C1">
        <w:rPr>
          <w:rFonts w:hint="eastAsia"/>
          <w:b/>
          <w:sz w:val="24"/>
          <w:szCs w:val="24"/>
        </w:rPr>
        <w:t>、</w:t>
      </w:r>
      <w:r w:rsidR="004900F1">
        <w:rPr>
          <w:rFonts w:hint="eastAsia"/>
          <w:b/>
          <w:sz w:val="24"/>
          <w:szCs w:val="24"/>
        </w:rPr>
        <w:t>深层</w:t>
      </w:r>
      <w:r w:rsidRPr="00AC21C1">
        <w:rPr>
          <w:rFonts w:hint="eastAsia"/>
          <w:b/>
          <w:sz w:val="24"/>
          <w:szCs w:val="24"/>
        </w:rPr>
        <w:t>合作经营管理</w:t>
      </w:r>
    </w:p>
    <w:p w:rsidR="004900F1" w:rsidRDefault="00AC5FF2" w:rsidP="004900F1">
      <w:pPr>
        <w:adjustRightInd w:val="0"/>
        <w:snapToGrid w:val="0"/>
        <w:spacing w:line="360" w:lineRule="auto"/>
        <w:ind w:leftChars="266" w:left="929" w:hangingChars="154" w:hanging="370"/>
        <w:rPr>
          <w:rFonts w:hint="eastAsia"/>
          <w:sz w:val="24"/>
          <w:szCs w:val="24"/>
        </w:rPr>
      </w:pPr>
      <w:r w:rsidRPr="00AC21C1">
        <w:rPr>
          <w:rFonts w:hint="eastAsia"/>
          <w:sz w:val="24"/>
          <w:szCs w:val="24"/>
        </w:rPr>
        <w:t>服务方式：</w:t>
      </w:r>
    </w:p>
    <w:p w:rsidR="004900F1" w:rsidRPr="004900F1" w:rsidRDefault="004900F1" w:rsidP="004900F1">
      <w:pPr>
        <w:adjustRightInd w:val="0"/>
        <w:snapToGrid w:val="0"/>
        <w:spacing w:line="360" w:lineRule="auto"/>
        <w:ind w:leftChars="270" w:left="1131" w:hangingChars="235" w:hanging="564"/>
        <w:rPr>
          <w:sz w:val="24"/>
          <w:szCs w:val="24"/>
        </w:rPr>
      </w:pPr>
      <w:r>
        <w:rPr>
          <w:rFonts w:hint="eastAsia"/>
          <w:sz w:val="24"/>
          <w:szCs w:val="24"/>
        </w:rPr>
        <w:t>（</w:t>
      </w:r>
      <w:r>
        <w:rPr>
          <w:rFonts w:hint="eastAsia"/>
          <w:sz w:val="24"/>
          <w:szCs w:val="24"/>
        </w:rPr>
        <w:t>1</w:t>
      </w:r>
      <w:r>
        <w:rPr>
          <w:rFonts w:hint="eastAsia"/>
          <w:sz w:val="24"/>
          <w:szCs w:val="24"/>
        </w:rPr>
        <w:t>）</w:t>
      </w:r>
      <w:r w:rsidRPr="004900F1">
        <w:rPr>
          <w:rFonts w:hint="eastAsia"/>
          <w:sz w:val="24"/>
          <w:szCs w:val="24"/>
        </w:rPr>
        <w:t>与项目所有人合作，成立联合公司，保利物业通过以无形资产与资金投入，及派遣有关人员负责公司运作。双方的收益与风险按照所投入的股份或现场管理区域成分进行分配；</w:t>
      </w:r>
      <w:r w:rsidRPr="004900F1">
        <w:rPr>
          <w:rFonts w:hint="eastAsia"/>
          <w:sz w:val="24"/>
          <w:szCs w:val="24"/>
        </w:rPr>
        <w:t xml:space="preserve"> </w:t>
      </w:r>
    </w:p>
    <w:p w:rsidR="004900F1" w:rsidRPr="004900F1" w:rsidRDefault="004900F1" w:rsidP="004900F1">
      <w:pPr>
        <w:adjustRightInd w:val="0"/>
        <w:snapToGrid w:val="0"/>
        <w:spacing w:line="360" w:lineRule="auto"/>
        <w:ind w:leftChars="270" w:left="1131" w:hangingChars="235" w:hanging="564"/>
        <w:rPr>
          <w:sz w:val="24"/>
          <w:szCs w:val="24"/>
        </w:rPr>
      </w:pPr>
      <w:r>
        <w:rPr>
          <w:rFonts w:hint="eastAsia"/>
          <w:sz w:val="24"/>
          <w:szCs w:val="24"/>
        </w:rPr>
        <w:t>（</w:t>
      </w:r>
      <w:r>
        <w:rPr>
          <w:rFonts w:hint="eastAsia"/>
          <w:sz w:val="24"/>
          <w:szCs w:val="24"/>
        </w:rPr>
        <w:t>2</w:t>
      </w:r>
      <w:r>
        <w:rPr>
          <w:rFonts w:hint="eastAsia"/>
          <w:sz w:val="24"/>
          <w:szCs w:val="24"/>
        </w:rPr>
        <w:t>）</w:t>
      </w:r>
      <w:r w:rsidRPr="004900F1">
        <w:rPr>
          <w:rFonts w:hint="eastAsia"/>
          <w:sz w:val="24"/>
          <w:szCs w:val="24"/>
        </w:rPr>
        <w:t>与友好同行业企业合作，通过达成战略合作伙伴方式进行双赢合作模式，保利物业通过以无形资产与资金投入，及派遣有关人员负责项目管理。双方的收益与风险按照所投入的资金（</w:t>
      </w:r>
      <w:proofErr w:type="gramStart"/>
      <w:r w:rsidRPr="004900F1">
        <w:rPr>
          <w:rFonts w:hint="eastAsia"/>
          <w:sz w:val="24"/>
          <w:szCs w:val="24"/>
        </w:rPr>
        <w:t>含品牌</w:t>
      </w:r>
      <w:proofErr w:type="gramEnd"/>
      <w:r w:rsidRPr="004900F1">
        <w:rPr>
          <w:rFonts w:hint="eastAsia"/>
          <w:sz w:val="24"/>
          <w:szCs w:val="24"/>
        </w:rPr>
        <w:t>资产）比例进行分配。</w:t>
      </w:r>
    </w:p>
    <w:p w:rsidR="004900F1" w:rsidRPr="004900F1" w:rsidRDefault="004900F1" w:rsidP="004900F1">
      <w:pPr>
        <w:adjustRightInd w:val="0"/>
        <w:snapToGrid w:val="0"/>
        <w:spacing w:line="360" w:lineRule="auto"/>
        <w:ind w:leftChars="270" w:left="1131" w:hangingChars="235" w:hanging="564"/>
        <w:rPr>
          <w:sz w:val="24"/>
          <w:szCs w:val="24"/>
        </w:rPr>
      </w:pPr>
      <w:r>
        <w:rPr>
          <w:rFonts w:hint="eastAsia"/>
          <w:sz w:val="24"/>
          <w:szCs w:val="24"/>
        </w:rPr>
        <w:t>（</w:t>
      </w:r>
      <w:r>
        <w:rPr>
          <w:rFonts w:hint="eastAsia"/>
          <w:sz w:val="24"/>
          <w:szCs w:val="24"/>
        </w:rPr>
        <w:t>3</w:t>
      </w:r>
      <w:r>
        <w:rPr>
          <w:rFonts w:hint="eastAsia"/>
          <w:sz w:val="24"/>
          <w:szCs w:val="24"/>
        </w:rPr>
        <w:t>）</w:t>
      </w:r>
      <w:r w:rsidRPr="004900F1">
        <w:rPr>
          <w:rFonts w:hint="eastAsia"/>
          <w:sz w:val="24"/>
          <w:szCs w:val="24"/>
        </w:rPr>
        <w:t>与其他企业合资合作进行项目管理的，可先签订战略合作协议，具体项目再单独签订物业服务合同，并以项目合同为最终解释权。</w:t>
      </w:r>
    </w:p>
    <w:p w:rsidR="00AC5FF2" w:rsidRDefault="00AC5FF2" w:rsidP="004900F1">
      <w:pPr>
        <w:adjustRightInd w:val="0"/>
        <w:snapToGrid w:val="0"/>
        <w:spacing w:line="360" w:lineRule="auto"/>
        <w:ind w:leftChars="266" w:left="929" w:hangingChars="154" w:hanging="370"/>
        <w:rPr>
          <w:rFonts w:hint="eastAsia"/>
          <w:sz w:val="24"/>
          <w:szCs w:val="24"/>
        </w:rPr>
      </w:pPr>
      <w:r w:rsidRPr="00AC21C1">
        <w:rPr>
          <w:rFonts w:hint="eastAsia"/>
          <w:sz w:val="24"/>
          <w:szCs w:val="24"/>
        </w:rPr>
        <w:t>客户对象：缺少专业物业服务的商业综合体</w:t>
      </w:r>
      <w:r>
        <w:rPr>
          <w:rFonts w:hint="eastAsia"/>
          <w:sz w:val="24"/>
          <w:szCs w:val="24"/>
        </w:rPr>
        <w:t>、旅游性物业</w:t>
      </w:r>
      <w:r w:rsidRPr="00AC21C1">
        <w:rPr>
          <w:rFonts w:hint="eastAsia"/>
          <w:sz w:val="24"/>
          <w:szCs w:val="24"/>
        </w:rPr>
        <w:t>或大业主等</w:t>
      </w:r>
      <w:r w:rsidR="004900F1">
        <w:rPr>
          <w:rFonts w:hint="eastAsia"/>
          <w:sz w:val="24"/>
          <w:szCs w:val="24"/>
        </w:rPr>
        <w:t>.</w:t>
      </w:r>
    </w:p>
    <w:p w:rsidR="004900F1" w:rsidRPr="004900F1" w:rsidRDefault="004900F1" w:rsidP="004900F1">
      <w:pPr>
        <w:adjustRightInd w:val="0"/>
        <w:snapToGrid w:val="0"/>
        <w:spacing w:line="360" w:lineRule="auto"/>
        <w:ind w:left="450"/>
        <w:rPr>
          <w:b/>
          <w:sz w:val="24"/>
          <w:szCs w:val="24"/>
        </w:rPr>
      </w:pPr>
      <w:r>
        <w:rPr>
          <w:rFonts w:hint="eastAsia"/>
          <w:b/>
          <w:sz w:val="24"/>
          <w:szCs w:val="24"/>
        </w:rPr>
        <w:t>4</w:t>
      </w:r>
      <w:r>
        <w:rPr>
          <w:rFonts w:hint="eastAsia"/>
          <w:b/>
          <w:sz w:val="24"/>
          <w:szCs w:val="24"/>
        </w:rPr>
        <w:t>、</w:t>
      </w:r>
      <w:r w:rsidRPr="004900F1">
        <w:rPr>
          <w:rFonts w:hint="eastAsia"/>
          <w:b/>
          <w:sz w:val="24"/>
          <w:szCs w:val="24"/>
        </w:rPr>
        <w:t>社区</w:t>
      </w:r>
      <w:r w:rsidRPr="004900F1">
        <w:rPr>
          <w:b/>
          <w:sz w:val="24"/>
          <w:szCs w:val="24"/>
        </w:rPr>
        <w:t>APP</w:t>
      </w:r>
      <w:r w:rsidRPr="004900F1">
        <w:rPr>
          <w:rFonts w:hint="eastAsia"/>
          <w:b/>
          <w:sz w:val="24"/>
          <w:szCs w:val="24"/>
        </w:rPr>
        <w:t>、地产</w:t>
      </w:r>
      <w:r w:rsidRPr="004900F1">
        <w:rPr>
          <w:b/>
          <w:sz w:val="24"/>
          <w:szCs w:val="24"/>
        </w:rPr>
        <w:t>CRM</w:t>
      </w:r>
      <w:r w:rsidRPr="004900F1">
        <w:rPr>
          <w:rFonts w:hint="eastAsia"/>
          <w:b/>
          <w:sz w:val="24"/>
          <w:szCs w:val="24"/>
        </w:rPr>
        <w:t>客户管理系统接入</w:t>
      </w:r>
    </w:p>
    <w:p w:rsidR="004900F1" w:rsidRPr="004900F1" w:rsidRDefault="004900F1" w:rsidP="004900F1">
      <w:pPr>
        <w:adjustRightInd w:val="0"/>
        <w:snapToGrid w:val="0"/>
        <w:spacing w:line="360" w:lineRule="auto"/>
        <w:ind w:leftChars="214" w:left="449" w:firstLineChars="200" w:firstLine="480"/>
        <w:rPr>
          <w:sz w:val="24"/>
          <w:szCs w:val="24"/>
        </w:rPr>
      </w:pPr>
      <w:r w:rsidRPr="004900F1">
        <w:rPr>
          <w:rFonts w:hint="eastAsia"/>
          <w:sz w:val="24"/>
          <w:szCs w:val="24"/>
        </w:rPr>
        <w:t>对外拓展新项目，包括顾问管理、全权委托、深层合作等管理模式，都要主动、积极与业主方（合作方）沟通，争取其同意将保利社区</w:t>
      </w:r>
      <w:r w:rsidRPr="004900F1">
        <w:rPr>
          <w:rFonts w:hint="eastAsia"/>
          <w:sz w:val="24"/>
          <w:szCs w:val="24"/>
        </w:rPr>
        <w:t>APP</w:t>
      </w:r>
      <w:r w:rsidRPr="004900F1">
        <w:rPr>
          <w:rFonts w:hint="eastAsia"/>
          <w:sz w:val="24"/>
          <w:szCs w:val="24"/>
        </w:rPr>
        <w:t>、地产</w:t>
      </w:r>
      <w:r w:rsidRPr="004900F1">
        <w:rPr>
          <w:rFonts w:hint="eastAsia"/>
          <w:sz w:val="24"/>
          <w:szCs w:val="24"/>
        </w:rPr>
        <w:t>CRM</w:t>
      </w:r>
      <w:r w:rsidRPr="004900F1">
        <w:rPr>
          <w:rFonts w:hint="eastAsia"/>
          <w:sz w:val="24"/>
          <w:szCs w:val="24"/>
        </w:rPr>
        <w:t>客户管理系统引入到项目日常服务与管理中。</w:t>
      </w:r>
    </w:p>
    <w:p w:rsidR="004900F1" w:rsidRPr="004900F1" w:rsidRDefault="004900F1" w:rsidP="004900F1">
      <w:pPr>
        <w:adjustRightInd w:val="0"/>
        <w:snapToGrid w:val="0"/>
        <w:spacing w:line="360" w:lineRule="auto"/>
        <w:ind w:leftChars="214" w:left="449" w:firstLineChars="200" w:firstLine="480"/>
        <w:rPr>
          <w:sz w:val="24"/>
          <w:szCs w:val="24"/>
        </w:rPr>
      </w:pPr>
      <w:r w:rsidRPr="004900F1">
        <w:rPr>
          <w:rFonts w:hint="eastAsia"/>
          <w:sz w:val="24"/>
          <w:szCs w:val="24"/>
        </w:rPr>
        <w:t>社区</w:t>
      </w:r>
      <w:r w:rsidRPr="004900F1">
        <w:rPr>
          <w:rFonts w:hint="eastAsia"/>
          <w:sz w:val="24"/>
          <w:szCs w:val="24"/>
        </w:rPr>
        <w:t>APP</w:t>
      </w:r>
      <w:r w:rsidRPr="004900F1">
        <w:rPr>
          <w:rFonts w:hint="eastAsia"/>
          <w:sz w:val="24"/>
          <w:szCs w:val="24"/>
        </w:rPr>
        <w:t>及地产</w:t>
      </w:r>
      <w:r w:rsidRPr="004900F1">
        <w:rPr>
          <w:rFonts w:hint="eastAsia"/>
          <w:sz w:val="24"/>
          <w:szCs w:val="24"/>
        </w:rPr>
        <w:t>CRM</w:t>
      </w:r>
      <w:r w:rsidRPr="004900F1">
        <w:rPr>
          <w:rFonts w:hint="eastAsia"/>
          <w:sz w:val="24"/>
          <w:szCs w:val="24"/>
        </w:rPr>
        <w:t>客户管理系统的运作中，存在的相关设备如电脑、服务器、交换机、车场智能监控铺设、网络使用等成本投入，可按一定年限（一般按</w:t>
      </w:r>
      <w:r w:rsidRPr="004900F1">
        <w:rPr>
          <w:rFonts w:hint="eastAsia"/>
          <w:sz w:val="24"/>
          <w:szCs w:val="24"/>
        </w:rPr>
        <w:t>3</w:t>
      </w:r>
      <w:r w:rsidRPr="004900F1">
        <w:rPr>
          <w:rFonts w:hint="eastAsia"/>
          <w:sz w:val="24"/>
          <w:szCs w:val="24"/>
        </w:rPr>
        <w:t>年期）折旧计入到日常管理成本中。</w:t>
      </w:r>
    </w:p>
    <w:p w:rsidR="004900F1" w:rsidRPr="004900F1" w:rsidRDefault="004900F1" w:rsidP="004900F1">
      <w:pPr>
        <w:adjustRightInd w:val="0"/>
        <w:snapToGrid w:val="0"/>
        <w:spacing w:line="360" w:lineRule="auto"/>
        <w:ind w:leftChars="214" w:left="449" w:firstLineChars="200" w:firstLine="480"/>
        <w:rPr>
          <w:sz w:val="24"/>
          <w:szCs w:val="24"/>
        </w:rPr>
      </w:pPr>
      <w:r w:rsidRPr="004900F1">
        <w:rPr>
          <w:rFonts w:hint="eastAsia"/>
          <w:sz w:val="24"/>
          <w:szCs w:val="24"/>
        </w:rPr>
        <w:t>在合同到期后若丧失管理权，如项目继续使用保利社区</w:t>
      </w:r>
      <w:r w:rsidRPr="004900F1">
        <w:rPr>
          <w:rFonts w:hint="eastAsia"/>
          <w:sz w:val="24"/>
          <w:szCs w:val="24"/>
        </w:rPr>
        <w:t>APP</w:t>
      </w:r>
      <w:r w:rsidRPr="004900F1">
        <w:rPr>
          <w:rFonts w:hint="eastAsia"/>
          <w:sz w:val="24"/>
          <w:szCs w:val="24"/>
        </w:rPr>
        <w:t>、</w:t>
      </w:r>
      <w:r w:rsidRPr="004900F1">
        <w:rPr>
          <w:rFonts w:hint="eastAsia"/>
          <w:sz w:val="24"/>
          <w:szCs w:val="24"/>
        </w:rPr>
        <w:t>CRM</w:t>
      </w:r>
      <w:r w:rsidRPr="004900F1">
        <w:rPr>
          <w:rFonts w:hint="eastAsia"/>
          <w:sz w:val="24"/>
          <w:szCs w:val="24"/>
        </w:rPr>
        <w:t>客户管理系统，应按季度向我司支付相应服务运行费。</w:t>
      </w:r>
    </w:p>
    <w:p w:rsidR="004900F1" w:rsidRPr="004900F1" w:rsidRDefault="004900F1" w:rsidP="004900F1">
      <w:pPr>
        <w:tabs>
          <w:tab w:val="left" w:pos="567"/>
        </w:tabs>
        <w:adjustRightInd w:val="0"/>
        <w:snapToGrid w:val="0"/>
        <w:spacing w:line="360" w:lineRule="auto"/>
        <w:ind w:left="450"/>
        <w:rPr>
          <w:rFonts w:hint="eastAsia"/>
          <w:sz w:val="24"/>
          <w:szCs w:val="24"/>
        </w:rPr>
      </w:pPr>
    </w:p>
    <w:p w:rsidR="00AC5FF2" w:rsidRPr="00AC21C1" w:rsidRDefault="00AC5FF2" w:rsidP="00AC21C1">
      <w:pPr>
        <w:numPr>
          <w:ilvl w:val="0"/>
          <w:numId w:val="2"/>
        </w:numPr>
        <w:tabs>
          <w:tab w:val="left" w:pos="567"/>
        </w:tabs>
        <w:adjustRightInd w:val="0"/>
        <w:snapToGrid w:val="0"/>
        <w:spacing w:line="360" w:lineRule="auto"/>
        <w:rPr>
          <w:sz w:val="24"/>
          <w:szCs w:val="24"/>
        </w:rPr>
      </w:pPr>
      <w:r w:rsidRPr="00AC21C1">
        <w:rPr>
          <w:rFonts w:hint="eastAsia"/>
          <w:b/>
          <w:sz w:val="24"/>
          <w:szCs w:val="24"/>
        </w:rPr>
        <w:t>拓展程序及操作指引</w:t>
      </w:r>
    </w:p>
    <w:p w:rsidR="00AC5FF2" w:rsidRPr="00AC21C1" w:rsidRDefault="000E41E7" w:rsidP="00AC21C1">
      <w:pPr>
        <w:numPr>
          <w:ilvl w:val="0"/>
          <w:numId w:val="5"/>
        </w:numPr>
        <w:adjustRightInd w:val="0"/>
        <w:snapToGrid w:val="0"/>
        <w:spacing w:line="360" w:lineRule="auto"/>
        <w:rPr>
          <w:sz w:val="24"/>
          <w:szCs w:val="24"/>
        </w:rPr>
      </w:pPr>
      <w:r w:rsidRPr="000E41E7">
        <w:rPr>
          <w:noProof/>
        </w:rPr>
        <w:pict>
          <v:group id="_x0000_s1026" style="position:absolute;left:0;text-align:left;margin-left:44.25pt;margin-top:18.6pt;width:290.25pt;height:342.7pt;z-index:251659264" coordorigin="2685,8460" coordsize="5805,6854">
            <v:rect id="_x0000_s1027" style="position:absolute;left:3495;top:8460;width:2040;height:435">
              <v:textbox>
                <w:txbxContent>
                  <w:p w:rsidR="00AC5FF2" w:rsidRDefault="00AC5FF2" w:rsidP="00ED4BA1">
                    <w:pPr>
                      <w:jc w:val="center"/>
                    </w:pPr>
                    <w:r>
                      <w:rPr>
                        <w:rFonts w:hint="eastAsia"/>
                      </w:rPr>
                      <w:t>物业项目信息获取</w:t>
                    </w:r>
                  </w:p>
                </w:txbxContent>
              </v:textbox>
            </v:rect>
            <v:rect id="_x0000_s1028" style="position:absolute;left:3495;top:9180;width:2040;height:435">
              <v:textbox>
                <w:txbxContent>
                  <w:p w:rsidR="00AC5FF2" w:rsidRPr="00020C99" w:rsidRDefault="00AC5FF2" w:rsidP="00ED4BA1">
                    <w:pPr>
                      <w:jc w:val="center"/>
                    </w:pPr>
                    <w:r>
                      <w:rPr>
                        <w:rFonts w:hint="eastAsia"/>
                      </w:rPr>
                      <w:t>有效联络</w:t>
                    </w:r>
                  </w:p>
                </w:txbxContent>
              </v:textbox>
            </v:rect>
            <v:rect id="_x0000_s1029" style="position:absolute;left:5940;top:9195;width:2550;height:435">
              <v:textbox style="mso-next-textbox:#_x0000_s1029">
                <w:txbxContent>
                  <w:p w:rsidR="00AC5FF2" w:rsidRPr="00020C99" w:rsidRDefault="00AC5FF2" w:rsidP="00ED4BA1">
                    <w:pPr>
                      <w:jc w:val="center"/>
                    </w:pPr>
                    <w:r>
                      <w:rPr>
                        <w:rFonts w:hint="eastAsia"/>
                      </w:rPr>
                      <w:t>与发展商</w:t>
                    </w:r>
                    <w:r>
                      <w:t>(</w:t>
                    </w:r>
                    <w:r>
                      <w:rPr>
                        <w:rFonts w:hint="eastAsia"/>
                      </w:rPr>
                      <w:t>业主</w:t>
                    </w:r>
                    <w:r>
                      <w:t>)</w:t>
                    </w:r>
                    <w:r>
                      <w:rPr>
                        <w:rFonts w:hint="eastAsia"/>
                      </w:rPr>
                      <w:t>初步交涉</w:t>
                    </w:r>
                  </w:p>
                </w:txbxContent>
              </v:textbox>
            </v:rect>
            <v:rect id="_x0000_s1030" style="position:absolute;left:3495;top:9914;width:2040;height:435">
              <v:textbox>
                <w:txbxContent>
                  <w:p w:rsidR="00AC5FF2" w:rsidRPr="00020C99" w:rsidRDefault="00AC5FF2" w:rsidP="00ED4BA1">
                    <w:pPr>
                      <w:jc w:val="center"/>
                    </w:pPr>
                    <w:r>
                      <w:rPr>
                        <w:rFonts w:hint="eastAsia"/>
                      </w:rPr>
                      <w:t>管理模式的确定</w:t>
                    </w:r>
                  </w:p>
                </w:txbxContent>
              </v:textbox>
            </v:rect>
            <v:rect id="_x0000_s1031" style="position:absolute;left:3495;top:11642;width:2040;height:435">
              <v:textbox>
                <w:txbxContent>
                  <w:p w:rsidR="00AC5FF2" w:rsidRPr="00020C99" w:rsidRDefault="00AC5FF2" w:rsidP="00ED4BA1">
                    <w:pPr>
                      <w:jc w:val="center"/>
                    </w:pPr>
                    <w:r>
                      <w:rPr>
                        <w:rFonts w:hint="eastAsia"/>
                      </w:rPr>
                      <w:t>有效跟踪联络洽谈</w:t>
                    </w:r>
                  </w:p>
                </w:txbxContent>
              </v:textbox>
            </v:rect>
            <v:rect id="_x0000_s1032" style="position:absolute;left:5940;top:10815;width:1275;height:435">
              <v:textbox>
                <w:txbxContent>
                  <w:p w:rsidR="00AC5FF2" w:rsidRPr="00020C99" w:rsidRDefault="00AC5FF2" w:rsidP="00ED4BA1">
                    <w:pPr>
                      <w:jc w:val="center"/>
                    </w:pPr>
                    <w:r>
                      <w:rPr>
                        <w:rFonts w:hint="eastAsia"/>
                      </w:rPr>
                      <w:t>全权委托</w:t>
                    </w:r>
                  </w:p>
                </w:txbxContent>
              </v:textbox>
            </v:rect>
            <v:rect id="_x0000_s1033" style="position:absolute;left:4260;top:10815;width:1275;height:435">
              <v:textbox>
                <w:txbxContent>
                  <w:p w:rsidR="00AC5FF2" w:rsidRPr="00020C99" w:rsidRDefault="00AC5FF2" w:rsidP="00ED4BA1">
                    <w:r>
                      <w:rPr>
                        <w:rFonts w:hint="eastAsia"/>
                      </w:rPr>
                      <w:t>合资、合作</w:t>
                    </w:r>
                  </w:p>
                </w:txbxContent>
              </v:textbox>
            </v:rect>
            <v:rect id="_x0000_s1034" style="position:absolute;left:2685;top:10815;width:1275;height:435">
              <v:textbox>
                <w:txbxContent>
                  <w:p w:rsidR="00AC5FF2" w:rsidRPr="00020C99" w:rsidRDefault="00AC5FF2" w:rsidP="00ED4BA1">
                    <w:pPr>
                      <w:jc w:val="center"/>
                    </w:pPr>
                    <w:r>
                      <w:rPr>
                        <w:rFonts w:hint="eastAsia"/>
                      </w:rPr>
                      <w:t>顾问管理</w:t>
                    </w:r>
                  </w:p>
                </w:txbxContent>
              </v:textbox>
            </v:rect>
            <v:rect id="_x0000_s1035" style="position:absolute;left:5940;top:11642;width:1275;height:435">
              <v:textbox>
                <w:txbxContent>
                  <w:p w:rsidR="00AC5FF2" w:rsidRPr="00020C99" w:rsidRDefault="00AC5FF2" w:rsidP="00ED4BA1">
                    <w:pPr>
                      <w:jc w:val="center"/>
                    </w:pPr>
                    <w:r>
                      <w:rPr>
                        <w:rFonts w:hint="eastAsia"/>
                      </w:rPr>
                      <w:t>招投标</w:t>
                    </w:r>
                  </w:p>
                </w:txbxContent>
              </v:textbox>
            </v:rect>
            <v:rect id="_x0000_s1036" style="position:absolute;left:5940;top:12419;width:1275;height:435">
              <v:textbox>
                <w:txbxContent>
                  <w:p w:rsidR="00AC5FF2" w:rsidRPr="00020C99" w:rsidRDefault="00AC5FF2" w:rsidP="00ED4BA1">
                    <w:pPr>
                      <w:jc w:val="center"/>
                    </w:pPr>
                    <w:r>
                      <w:rPr>
                        <w:rFonts w:hint="eastAsia"/>
                      </w:rPr>
                      <w:t>中标</w:t>
                    </w:r>
                  </w:p>
                </w:txbxContent>
              </v:textbox>
            </v:rect>
            <v:shapetype id="_x0000_t32" coordsize="21600,21600" o:spt="32" o:oned="t" path="m,l21600,21600e" filled="f">
              <v:path arrowok="t" fillok="f" o:connecttype="none"/>
              <o:lock v:ext="edit" shapetype="t"/>
            </v:shapetype>
            <v:shape id="_x0000_s1037" type="#_x0000_t32" style="position:absolute;left:4563;top:8895;width:0;height:285" o:connectortype="straight">
              <v:stroke endarrow="block"/>
            </v:shape>
            <v:shape id="_x0000_s1038" type="#_x0000_t32" style="position:absolute;left:5535;top:9405;width:405;height:0" o:connectortype="straight">
              <v:stroke endarrow="block"/>
            </v:shape>
            <v:shape id="_x0000_s1039" type="#_x0000_t32" style="position:absolute;left:4560;top:9630;width:0;height:285" o:connectortype="straight">
              <v:stroke endarrow="block"/>
            </v:shape>
            <v:shape id="_x0000_s1040" type="#_x0000_t32" style="position:absolute;left:3255;top:11835;width:240;height:1" o:connectortype="straight">
              <v:stroke endarrow="block"/>
            </v:shape>
            <v:shape id="_x0000_s1041" type="#_x0000_t32" style="position:absolute;left:3255;top:10530;width:2;height:330" o:connectortype="straight">
              <v:stroke endarrow="block"/>
            </v:shape>
            <v:shape id="_x0000_s1042" type="#_x0000_t32" style="position:absolute;left:6585;top:11250;width:1;height:392" o:connectortype="straight">
              <v:stroke endarrow="block"/>
            </v:shape>
            <v:shape id="_x0000_s1043" type="#_x0000_t32" style="position:absolute;left:5535;top:12630;width:405;height:1;flip:x" o:connectortype="straight">
              <v:stroke endarrow="block"/>
            </v:shape>
            <v:rect id="_x0000_s1044" style="position:absolute;left:3495;top:12419;width:2040;height:435">
              <v:textbox>
                <w:txbxContent>
                  <w:p w:rsidR="00AC5FF2" w:rsidRPr="00F201CE" w:rsidRDefault="00AC5FF2" w:rsidP="00ED4BA1">
                    <w:pPr>
                      <w:jc w:val="center"/>
                    </w:pPr>
                    <w:r>
                      <w:rPr>
                        <w:rFonts w:hint="eastAsia"/>
                      </w:rPr>
                      <w:t>拟定合同</w:t>
                    </w:r>
                  </w:p>
                </w:txbxContent>
              </v:textbox>
            </v:rect>
            <v:shape id="_x0000_s1045" type="#_x0000_t32" style="position:absolute;left:6360;top:11460;width:1;height:182" o:connectortype="straight">
              <v:stroke endarrow="block"/>
            </v:shape>
            <v:rect id="_x0000_s1046" style="position:absolute;left:3495;top:13139;width:2040;height:435">
              <v:textbox>
                <w:txbxContent>
                  <w:p w:rsidR="00AC5FF2" w:rsidRPr="00F201CE" w:rsidRDefault="00AC5FF2" w:rsidP="00ED4BA1">
                    <w:pPr>
                      <w:jc w:val="center"/>
                    </w:pPr>
                    <w:r>
                      <w:rPr>
                        <w:rFonts w:hint="eastAsia"/>
                      </w:rPr>
                      <w:t>合同评审</w:t>
                    </w:r>
                  </w:p>
                </w:txbxContent>
              </v:textbox>
            </v:rect>
            <v:shape id="_x0000_s1047" type="#_x0000_t32" style="position:absolute;left:4560;top:11250;width:0;height:392" o:connectortype="straight">
              <v:stroke endarrow="block"/>
            </v:shape>
            <v:rect id="_x0000_s1048" style="position:absolute;left:3495;top:13859;width:2040;height:435">
              <v:textbox>
                <w:txbxContent>
                  <w:p w:rsidR="00AC5FF2" w:rsidRPr="00F201CE" w:rsidRDefault="00AC5FF2" w:rsidP="00ED4BA1">
                    <w:pPr>
                      <w:jc w:val="center"/>
                    </w:pPr>
                    <w:r>
                      <w:rPr>
                        <w:rFonts w:hint="eastAsia"/>
                      </w:rPr>
                      <w:t>签</w:t>
                    </w:r>
                    <w:r>
                      <w:t xml:space="preserve"> </w:t>
                    </w:r>
                    <w:r>
                      <w:rPr>
                        <w:rFonts w:hint="eastAsia"/>
                      </w:rPr>
                      <w:t>约</w:t>
                    </w:r>
                  </w:p>
                </w:txbxContent>
              </v:textbox>
            </v:rect>
            <v:shape id="_x0000_s1049" type="#_x0000_t32" style="position:absolute;left:4560;top:12854;width:0;height:285" o:connectortype="straight">
              <v:stroke endarrow="block"/>
            </v:shape>
            <v:rect id="_x0000_s1050" style="position:absolute;left:3495;top:14579;width:2040;height:735">
              <v:textbox>
                <w:txbxContent>
                  <w:p w:rsidR="00AC5FF2" w:rsidRPr="00F201CE" w:rsidRDefault="00AC5FF2" w:rsidP="00ED4BA1">
                    <w:pPr>
                      <w:jc w:val="center"/>
                    </w:pPr>
                    <w:r>
                      <w:rPr>
                        <w:rFonts w:hint="eastAsia"/>
                      </w:rPr>
                      <w:t>项目接管，相关资料移交</w:t>
                    </w:r>
                  </w:p>
                </w:txbxContent>
              </v:textbox>
            </v:rect>
            <v:shape id="_x0000_s1051" type="#_x0000_t32" style="position:absolute;left:4560;top:13574;width:0;height:285" o:connectortype="straight">
              <v:stroke endarrow="block"/>
            </v:shape>
            <v:shape id="_x0000_s1052" type="#_x0000_t32" style="position:absolute;left:3255;top:10530;width:3329;height:1" o:connectortype="straight"/>
            <v:shape id="_x0000_s1053" type="#_x0000_t32" style="position:absolute;left:4563;top:10349;width:0;height:465" o:connectortype="straight">
              <v:stroke endarrow="block"/>
            </v:shape>
            <v:shape id="_x0000_s1054" type="#_x0000_t32" style="position:absolute;left:6584;top:10530;width:1;height:285" o:connectortype="straight">
              <v:stroke endarrow="block"/>
            </v:shape>
            <v:shape id="_x0000_s1055" type="#_x0000_t32" style="position:absolute;left:5040;top:11460;width:1320;height:0" o:connectortype="straight"/>
            <v:shape id="_x0000_s1056" type="#_x0000_t32" style="position:absolute;left:5040;top:11250;width:0;height:210" o:connectortype="straight"/>
            <v:shape id="_x0000_s1057" type="#_x0000_t32" style="position:absolute;left:3255;top:11250;width:0;height:585" o:connectortype="straight"/>
            <v:shape id="_x0000_s1058" type="#_x0000_t32" style="position:absolute;left:6583;top:12077;width:0;height:342" o:connectortype="straight">
              <v:stroke endarrow="block"/>
            </v:shape>
            <v:shape id="_x0000_s1059" type="#_x0000_t32" style="position:absolute;left:4560;top:12077;width:0;height:342" o:connectortype="straight">
              <v:stroke endarrow="block"/>
            </v:shape>
            <v:shape id="_x0000_s1060" type="#_x0000_t32" style="position:absolute;left:4560;top:14294;width:0;height:285" o:connectortype="straight">
              <v:stroke endarrow="block"/>
            </v:shape>
          </v:group>
        </w:pict>
      </w:r>
      <w:r w:rsidR="00AC5FF2" w:rsidRPr="00AC21C1">
        <w:rPr>
          <w:rFonts w:hint="eastAsia"/>
          <w:sz w:val="24"/>
          <w:szCs w:val="24"/>
        </w:rPr>
        <w:t>物业项目拓展运作流程图</w:t>
      </w: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p>
    <w:p w:rsidR="00AC5FF2" w:rsidRPr="00AC21C1" w:rsidRDefault="00AC5FF2" w:rsidP="00AC21C1">
      <w:pPr>
        <w:adjustRightInd w:val="0"/>
        <w:snapToGrid w:val="0"/>
        <w:spacing w:line="360" w:lineRule="auto"/>
        <w:rPr>
          <w:sz w:val="24"/>
          <w:szCs w:val="24"/>
        </w:rPr>
      </w:pPr>
      <w:r w:rsidRPr="00AC21C1">
        <w:rPr>
          <w:sz w:val="24"/>
          <w:szCs w:val="24"/>
        </w:rPr>
        <w:t xml:space="preserve">                       </w:t>
      </w:r>
    </w:p>
    <w:p w:rsidR="00AC5FF2" w:rsidRPr="00AC21C1" w:rsidRDefault="00AC5FF2" w:rsidP="00AC21C1">
      <w:pPr>
        <w:adjustRightInd w:val="0"/>
        <w:snapToGrid w:val="0"/>
        <w:spacing w:line="360" w:lineRule="auto"/>
        <w:ind w:left="450"/>
        <w:rPr>
          <w:sz w:val="24"/>
          <w:szCs w:val="24"/>
        </w:rPr>
      </w:pPr>
    </w:p>
    <w:p w:rsidR="00AC5FF2" w:rsidRPr="00AC21C1" w:rsidRDefault="00AC5FF2" w:rsidP="00AC21C1">
      <w:pPr>
        <w:numPr>
          <w:ilvl w:val="0"/>
          <w:numId w:val="5"/>
        </w:numPr>
        <w:adjustRightInd w:val="0"/>
        <w:snapToGrid w:val="0"/>
        <w:spacing w:line="360" w:lineRule="auto"/>
        <w:rPr>
          <w:sz w:val="24"/>
          <w:szCs w:val="24"/>
        </w:rPr>
      </w:pPr>
      <w:r w:rsidRPr="00AC21C1">
        <w:rPr>
          <w:rFonts w:hint="eastAsia"/>
          <w:sz w:val="24"/>
          <w:szCs w:val="24"/>
        </w:rPr>
        <w:t>物业项目信息获取，搜集有以下途径：</w:t>
      </w:r>
      <w:r w:rsidRPr="00AC21C1">
        <w:rPr>
          <w:sz w:val="24"/>
          <w:szCs w:val="24"/>
        </w:rPr>
        <w:t xml:space="preserve"> </w:t>
      </w:r>
    </w:p>
    <w:p w:rsidR="00AC5FF2" w:rsidRPr="00AC21C1" w:rsidRDefault="00AC5FF2" w:rsidP="00FC50BC">
      <w:pPr>
        <w:adjustRightInd w:val="0"/>
        <w:snapToGrid w:val="0"/>
        <w:spacing w:line="360" w:lineRule="auto"/>
        <w:ind w:firstLineChars="200" w:firstLine="480"/>
        <w:rPr>
          <w:sz w:val="24"/>
          <w:szCs w:val="24"/>
        </w:rPr>
      </w:pPr>
      <w:r w:rsidRPr="00AC21C1">
        <w:rPr>
          <w:rFonts w:hint="eastAsia"/>
          <w:sz w:val="24"/>
          <w:szCs w:val="24"/>
        </w:rPr>
        <w:t>（</w:t>
      </w:r>
      <w:r w:rsidRPr="00AC21C1">
        <w:rPr>
          <w:sz w:val="24"/>
          <w:szCs w:val="24"/>
        </w:rPr>
        <w:t>1</w:t>
      </w:r>
      <w:r w:rsidRPr="00AC21C1">
        <w:rPr>
          <w:rFonts w:hint="eastAsia"/>
          <w:sz w:val="24"/>
          <w:szCs w:val="24"/>
        </w:rPr>
        <w:t>）实地收集新建、在建或已建物业的项目信息；</w:t>
      </w:r>
      <w:r w:rsidRPr="00AC21C1">
        <w:rPr>
          <w:sz w:val="24"/>
          <w:szCs w:val="24"/>
        </w:rPr>
        <w:t xml:space="preserve"> </w:t>
      </w:r>
    </w:p>
    <w:p w:rsidR="00AC5FF2" w:rsidRPr="00AC21C1" w:rsidRDefault="00AC5FF2" w:rsidP="00992EB9">
      <w:pPr>
        <w:adjustRightInd w:val="0"/>
        <w:snapToGrid w:val="0"/>
        <w:spacing w:line="360" w:lineRule="auto"/>
        <w:ind w:firstLineChars="200" w:firstLine="480"/>
        <w:rPr>
          <w:sz w:val="24"/>
          <w:szCs w:val="24"/>
        </w:rPr>
      </w:pPr>
      <w:r w:rsidRPr="00AC21C1">
        <w:rPr>
          <w:rFonts w:hint="eastAsia"/>
          <w:sz w:val="24"/>
          <w:szCs w:val="24"/>
        </w:rPr>
        <w:t>（</w:t>
      </w:r>
      <w:r w:rsidRPr="00AC21C1">
        <w:rPr>
          <w:sz w:val="24"/>
          <w:szCs w:val="24"/>
        </w:rPr>
        <w:t>2</w:t>
      </w:r>
      <w:r w:rsidRPr="00AC21C1">
        <w:rPr>
          <w:rFonts w:hint="eastAsia"/>
          <w:sz w:val="24"/>
          <w:szCs w:val="24"/>
        </w:rPr>
        <w:t>）参观各类房地产交易会；</w:t>
      </w:r>
      <w:r w:rsidRPr="00AC21C1">
        <w:rPr>
          <w:sz w:val="24"/>
          <w:szCs w:val="24"/>
        </w:rPr>
        <w:t xml:space="preserve"> </w:t>
      </w:r>
    </w:p>
    <w:p w:rsidR="00AC5FF2" w:rsidRPr="00AC21C1" w:rsidRDefault="00AC5FF2" w:rsidP="00992EB9">
      <w:pPr>
        <w:adjustRightInd w:val="0"/>
        <w:snapToGrid w:val="0"/>
        <w:spacing w:line="360" w:lineRule="auto"/>
        <w:ind w:firstLineChars="200" w:firstLine="480"/>
        <w:rPr>
          <w:sz w:val="24"/>
          <w:szCs w:val="24"/>
        </w:rPr>
      </w:pPr>
      <w:r w:rsidRPr="00AC21C1">
        <w:rPr>
          <w:rFonts w:hint="eastAsia"/>
          <w:sz w:val="24"/>
          <w:szCs w:val="24"/>
        </w:rPr>
        <w:t>（</w:t>
      </w:r>
      <w:r w:rsidRPr="00AC21C1">
        <w:rPr>
          <w:sz w:val="24"/>
          <w:szCs w:val="24"/>
        </w:rPr>
        <w:t>3</w:t>
      </w:r>
      <w:r w:rsidRPr="00AC21C1">
        <w:rPr>
          <w:rFonts w:hint="eastAsia"/>
          <w:sz w:val="24"/>
          <w:szCs w:val="24"/>
        </w:rPr>
        <w:t>）收集项目在报刊杂志、网络信息及电视、广播等各类媒体上的广告宣传；</w:t>
      </w:r>
      <w:r w:rsidRPr="00AC21C1">
        <w:rPr>
          <w:sz w:val="24"/>
          <w:szCs w:val="24"/>
        </w:rPr>
        <w:t xml:space="preserve"> </w:t>
      </w:r>
    </w:p>
    <w:p w:rsidR="00AC5FF2" w:rsidRPr="00AC21C1" w:rsidRDefault="00AC5FF2" w:rsidP="00992EB9">
      <w:pPr>
        <w:adjustRightInd w:val="0"/>
        <w:snapToGrid w:val="0"/>
        <w:spacing w:line="360" w:lineRule="auto"/>
        <w:ind w:firstLineChars="200" w:firstLine="480"/>
        <w:rPr>
          <w:sz w:val="24"/>
          <w:szCs w:val="24"/>
        </w:rPr>
      </w:pPr>
      <w:r w:rsidRPr="00AC21C1">
        <w:rPr>
          <w:rFonts w:hint="eastAsia"/>
          <w:sz w:val="24"/>
          <w:szCs w:val="24"/>
        </w:rPr>
        <w:t>（</w:t>
      </w:r>
      <w:r w:rsidRPr="00AC21C1">
        <w:rPr>
          <w:sz w:val="24"/>
          <w:szCs w:val="24"/>
        </w:rPr>
        <w:t>4</w:t>
      </w:r>
      <w:r w:rsidRPr="00AC21C1">
        <w:rPr>
          <w:rFonts w:hint="eastAsia"/>
          <w:sz w:val="24"/>
          <w:szCs w:val="24"/>
        </w:rPr>
        <w:t>）集团、物业管理主管部门及政府相关机构的推介；</w:t>
      </w:r>
      <w:r w:rsidRPr="00AC21C1">
        <w:rPr>
          <w:sz w:val="24"/>
          <w:szCs w:val="24"/>
        </w:rPr>
        <w:t xml:space="preserve"> </w:t>
      </w:r>
    </w:p>
    <w:p w:rsidR="00AC5FF2" w:rsidRPr="00AC21C1" w:rsidRDefault="00AC5FF2" w:rsidP="00992EB9">
      <w:pPr>
        <w:adjustRightInd w:val="0"/>
        <w:snapToGrid w:val="0"/>
        <w:spacing w:line="360" w:lineRule="auto"/>
        <w:ind w:firstLineChars="200" w:firstLine="480"/>
        <w:rPr>
          <w:sz w:val="24"/>
          <w:szCs w:val="24"/>
        </w:rPr>
      </w:pPr>
      <w:r w:rsidRPr="00AC21C1">
        <w:rPr>
          <w:rFonts w:hint="eastAsia"/>
          <w:sz w:val="24"/>
          <w:szCs w:val="24"/>
        </w:rPr>
        <w:t>（</w:t>
      </w:r>
      <w:r w:rsidRPr="00AC21C1">
        <w:rPr>
          <w:sz w:val="24"/>
          <w:szCs w:val="24"/>
        </w:rPr>
        <w:t>5</w:t>
      </w:r>
      <w:r w:rsidRPr="00AC21C1">
        <w:rPr>
          <w:rFonts w:hint="eastAsia"/>
          <w:sz w:val="24"/>
          <w:szCs w:val="24"/>
        </w:rPr>
        <w:t>）中介机构及房地产相关行业之各类企业单位的推介；</w:t>
      </w:r>
      <w:r w:rsidRPr="00AC21C1">
        <w:rPr>
          <w:sz w:val="24"/>
          <w:szCs w:val="24"/>
        </w:rPr>
        <w:t xml:space="preserve"> </w:t>
      </w:r>
    </w:p>
    <w:p w:rsidR="00AC5FF2" w:rsidRPr="00AC21C1" w:rsidRDefault="00AC5FF2" w:rsidP="00992EB9">
      <w:pPr>
        <w:adjustRightInd w:val="0"/>
        <w:snapToGrid w:val="0"/>
        <w:spacing w:line="360" w:lineRule="auto"/>
        <w:ind w:firstLineChars="200" w:firstLine="480"/>
        <w:rPr>
          <w:sz w:val="24"/>
          <w:szCs w:val="24"/>
        </w:rPr>
      </w:pPr>
      <w:r w:rsidRPr="00AC21C1">
        <w:rPr>
          <w:rFonts w:hint="eastAsia"/>
          <w:sz w:val="24"/>
          <w:szCs w:val="24"/>
        </w:rPr>
        <w:t>（</w:t>
      </w:r>
      <w:r w:rsidRPr="00AC21C1">
        <w:rPr>
          <w:sz w:val="24"/>
          <w:szCs w:val="24"/>
        </w:rPr>
        <w:t>6</w:t>
      </w:r>
      <w:r w:rsidRPr="00AC21C1">
        <w:rPr>
          <w:rFonts w:hint="eastAsia"/>
          <w:sz w:val="24"/>
          <w:szCs w:val="24"/>
        </w:rPr>
        <w:t>）公私关系之熟人、朋友及已签约发展商（业主）的推介；</w:t>
      </w:r>
      <w:r w:rsidRPr="00AC21C1">
        <w:rPr>
          <w:sz w:val="24"/>
          <w:szCs w:val="24"/>
        </w:rPr>
        <w:t xml:space="preserve"> </w:t>
      </w:r>
    </w:p>
    <w:p w:rsidR="00AC5FF2" w:rsidRPr="00AC21C1" w:rsidRDefault="00AC5FF2" w:rsidP="00992EB9">
      <w:pPr>
        <w:adjustRightInd w:val="0"/>
        <w:snapToGrid w:val="0"/>
        <w:spacing w:line="360" w:lineRule="auto"/>
        <w:ind w:firstLineChars="200" w:firstLine="480"/>
        <w:rPr>
          <w:sz w:val="24"/>
          <w:szCs w:val="24"/>
        </w:rPr>
      </w:pPr>
      <w:r w:rsidRPr="00AC21C1">
        <w:rPr>
          <w:rFonts w:hint="eastAsia"/>
          <w:sz w:val="24"/>
          <w:szCs w:val="24"/>
        </w:rPr>
        <w:t>（</w:t>
      </w:r>
      <w:r w:rsidRPr="00AC21C1">
        <w:rPr>
          <w:sz w:val="24"/>
          <w:szCs w:val="24"/>
        </w:rPr>
        <w:t>7</w:t>
      </w:r>
      <w:r w:rsidRPr="00AC21C1">
        <w:rPr>
          <w:rFonts w:hint="eastAsia"/>
          <w:sz w:val="24"/>
          <w:szCs w:val="24"/>
        </w:rPr>
        <w:t>）主动上门联络的发展商（业主）；</w:t>
      </w:r>
      <w:r w:rsidRPr="00AC21C1">
        <w:rPr>
          <w:sz w:val="24"/>
          <w:szCs w:val="24"/>
        </w:rPr>
        <w:t xml:space="preserve"> </w:t>
      </w:r>
    </w:p>
    <w:p w:rsidR="00AC5FF2" w:rsidRPr="00AC21C1" w:rsidRDefault="00AC5FF2" w:rsidP="00992EB9">
      <w:pPr>
        <w:adjustRightInd w:val="0"/>
        <w:snapToGrid w:val="0"/>
        <w:spacing w:line="360" w:lineRule="auto"/>
        <w:ind w:firstLineChars="200" w:firstLine="480"/>
        <w:rPr>
          <w:sz w:val="24"/>
          <w:szCs w:val="24"/>
        </w:rPr>
      </w:pPr>
      <w:r w:rsidRPr="00AC21C1">
        <w:rPr>
          <w:rFonts w:hint="eastAsia"/>
          <w:sz w:val="24"/>
          <w:szCs w:val="24"/>
        </w:rPr>
        <w:t>（</w:t>
      </w:r>
      <w:r w:rsidRPr="00AC21C1">
        <w:rPr>
          <w:sz w:val="24"/>
          <w:szCs w:val="24"/>
        </w:rPr>
        <w:t>8</w:t>
      </w:r>
      <w:r w:rsidRPr="00AC21C1">
        <w:rPr>
          <w:rFonts w:hint="eastAsia"/>
          <w:sz w:val="24"/>
          <w:szCs w:val="24"/>
        </w:rPr>
        <w:t>）参加项目的公开招投标或邀请招投标；</w:t>
      </w:r>
      <w:r w:rsidRPr="00AC21C1">
        <w:rPr>
          <w:sz w:val="24"/>
          <w:szCs w:val="24"/>
        </w:rPr>
        <w:t xml:space="preserve"> </w:t>
      </w:r>
    </w:p>
    <w:p w:rsidR="00AC5FF2" w:rsidRPr="00AC21C1" w:rsidRDefault="00AC5FF2" w:rsidP="00992EB9">
      <w:pPr>
        <w:adjustRightInd w:val="0"/>
        <w:snapToGrid w:val="0"/>
        <w:spacing w:line="360" w:lineRule="auto"/>
        <w:ind w:firstLineChars="200" w:firstLine="480"/>
        <w:rPr>
          <w:sz w:val="24"/>
          <w:szCs w:val="24"/>
        </w:rPr>
      </w:pPr>
      <w:r w:rsidRPr="00AC21C1">
        <w:rPr>
          <w:rFonts w:hint="eastAsia"/>
          <w:sz w:val="24"/>
          <w:szCs w:val="24"/>
        </w:rPr>
        <w:t>（</w:t>
      </w:r>
      <w:r w:rsidRPr="00AC21C1">
        <w:rPr>
          <w:sz w:val="24"/>
          <w:szCs w:val="24"/>
        </w:rPr>
        <w:t>9</w:t>
      </w:r>
      <w:r w:rsidRPr="00AC21C1">
        <w:rPr>
          <w:rFonts w:hint="eastAsia"/>
          <w:sz w:val="24"/>
          <w:szCs w:val="24"/>
        </w:rPr>
        <w:t>）业主委员会重新选聘物业公司的项目信息；</w:t>
      </w:r>
      <w:r w:rsidRPr="00AC21C1">
        <w:rPr>
          <w:sz w:val="24"/>
          <w:szCs w:val="24"/>
        </w:rPr>
        <w:t xml:space="preserve"> </w:t>
      </w:r>
    </w:p>
    <w:p w:rsidR="00AC5FF2" w:rsidRPr="00AC21C1" w:rsidRDefault="00AC5FF2" w:rsidP="00992EB9">
      <w:pPr>
        <w:adjustRightInd w:val="0"/>
        <w:snapToGrid w:val="0"/>
        <w:spacing w:line="360" w:lineRule="auto"/>
        <w:ind w:firstLineChars="200" w:firstLine="480"/>
        <w:rPr>
          <w:sz w:val="24"/>
          <w:szCs w:val="24"/>
        </w:rPr>
      </w:pPr>
      <w:r w:rsidRPr="00AC21C1">
        <w:rPr>
          <w:rFonts w:hint="eastAsia"/>
          <w:sz w:val="24"/>
          <w:szCs w:val="24"/>
        </w:rPr>
        <w:t>（</w:t>
      </w:r>
      <w:r w:rsidRPr="00AC21C1">
        <w:rPr>
          <w:sz w:val="24"/>
          <w:szCs w:val="24"/>
        </w:rPr>
        <w:t>10</w:t>
      </w:r>
      <w:r w:rsidRPr="00AC21C1">
        <w:rPr>
          <w:rFonts w:hint="eastAsia"/>
          <w:sz w:val="24"/>
          <w:szCs w:val="24"/>
        </w:rPr>
        <w:t>）其他途径。</w:t>
      </w:r>
      <w:r w:rsidRPr="00AC21C1">
        <w:rPr>
          <w:sz w:val="24"/>
          <w:szCs w:val="24"/>
        </w:rPr>
        <w:t xml:space="preserve"> </w:t>
      </w:r>
    </w:p>
    <w:p w:rsidR="00AC5FF2" w:rsidRPr="00AC21C1" w:rsidRDefault="00AC5FF2" w:rsidP="00AC21C1">
      <w:pPr>
        <w:numPr>
          <w:ilvl w:val="0"/>
          <w:numId w:val="5"/>
        </w:numPr>
        <w:adjustRightInd w:val="0"/>
        <w:snapToGrid w:val="0"/>
        <w:spacing w:line="360" w:lineRule="auto"/>
        <w:rPr>
          <w:sz w:val="24"/>
          <w:szCs w:val="24"/>
        </w:rPr>
      </w:pPr>
      <w:r w:rsidRPr="00AC21C1">
        <w:rPr>
          <w:rFonts w:hint="eastAsia"/>
          <w:sz w:val="24"/>
          <w:szCs w:val="24"/>
        </w:rPr>
        <w:t>物业项目实地考察要素</w:t>
      </w:r>
      <w:r w:rsidRPr="00AC21C1">
        <w:rPr>
          <w:sz w:val="24"/>
          <w:szCs w:val="24"/>
        </w:rPr>
        <w:t xml:space="preserve"> </w:t>
      </w:r>
    </w:p>
    <w:p w:rsidR="00AC5FF2" w:rsidRPr="00AC21C1" w:rsidRDefault="00AC5FF2" w:rsidP="00992EB9">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1</w:t>
      </w:r>
      <w:r w:rsidRPr="00AC21C1">
        <w:rPr>
          <w:rFonts w:hint="eastAsia"/>
          <w:sz w:val="24"/>
          <w:szCs w:val="24"/>
        </w:rPr>
        <w:t>）物业类型、规模及定位</w:t>
      </w:r>
      <w:r w:rsidR="00CA4DF4">
        <w:rPr>
          <w:rFonts w:hint="eastAsia"/>
          <w:sz w:val="24"/>
          <w:szCs w:val="24"/>
        </w:rPr>
        <w:t>（</w:t>
      </w:r>
      <w:r w:rsidRPr="00AC21C1">
        <w:rPr>
          <w:rFonts w:hint="eastAsia"/>
          <w:sz w:val="24"/>
          <w:szCs w:val="24"/>
        </w:rPr>
        <w:t>通过实地考察或模型、效果图、销售价格等了解项目档次定位等</w:t>
      </w:r>
      <w:r w:rsidR="00CA4DF4">
        <w:rPr>
          <w:rFonts w:hint="eastAsia"/>
          <w:sz w:val="24"/>
          <w:szCs w:val="24"/>
        </w:rPr>
        <w:t>）</w:t>
      </w:r>
      <w:r w:rsidRPr="00AC21C1">
        <w:rPr>
          <w:rFonts w:hint="eastAsia"/>
          <w:sz w:val="24"/>
          <w:szCs w:val="24"/>
        </w:rPr>
        <w:t>；</w:t>
      </w:r>
      <w:r w:rsidRPr="00AC21C1">
        <w:rPr>
          <w:sz w:val="24"/>
          <w:szCs w:val="24"/>
        </w:rPr>
        <w:t xml:space="preserve"> </w:t>
      </w:r>
    </w:p>
    <w:p w:rsidR="00AC5FF2" w:rsidRPr="00AC21C1" w:rsidRDefault="00AC5FF2" w:rsidP="00FC50BC">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2</w:t>
      </w:r>
      <w:r w:rsidRPr="00AC21C1">
        <w:rPr>
          <w:rFonts w:hint="eastAsia"/>
          <w:sz w:val="24"/>
          <w:szCs w:val="24"/>
        </w:rPr>
        <w:t>）所在区域及其地理位置；</w:t>
      </w:r>
      <w:r w:rsidRPr="00AC21C1">
        <w:rPr>
          <w:sz w:val="24"/>
          <w:szCs w:val="24"/>
        </w:rPr>
        <w:t xml:space="preserve"> </w:t>
      </w:r>
    </w:p>
    <w:p w:rsidR="00AC5FF2" w:rsidRPr="00AC21C1" w:rsidRDefault="00AC5FF2" w:rsidP="00FC50BC">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3</w:t>
      </w:r>
      <w:r w:rsidRPr="00AC21C1">
        <w:rPr>
          <w:rFonts w:hint="eastAsia"/>
          <w:sz w:val="24"/>
          <w:szCs w:val="24"/>
        </w:rPr>
        <w:t>）开、竣工时间及其开盘、入伙时间；</w:t>
      </w:r>
      <w:r w:rsidRPr="00AC21C1">
        <w:rPr>
          <w:sz w:val="24"/>
          <w:szCs w:val="24"/>
        </w:rPr>
        <w:t xml:space="preserve"> </w:t>
      </w:r>
    </w:p>
    <w:p w:rsidR="00AC5FF2" w:rsidRPr="00AC21C1" w:rsidRDefault="00AC5FF2" w:rsidP="00FC50BC">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4</w:t>
      </w:r>
      <w:r w:rsidRPr="00AC21C1">
        <w:rPr>
          <w:rFonts w:hint="eastAsia"/>
          <w:sz w:val="24"/>
          <w:szCs w:val="24"/>
        </w:rPr>
        <w:t>）发展商（业主）联络方式、背景资料及其物业管理合作意向；</w:t>
      </w:r>
      <w:r w:rsidRPr="00AC21C1">
        <w:rPr>
          <w:sz w:val="24"/>
          <w:szCs w:val="24"/>
        </w:rPr>
        <w:t xml:space="preserve"> </w:t>
      </w:r>
    </w:p>
    <w:p w:rsidR="00AC5FF2" w:rsidRPr="00AC21C1" w:rsidRDefault="00AC5FF2" w:rsidP="00992EB9">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5</w:t>
      </w:r>
      <w:r w:rsidRPr="00AC21C1">
        <w:rPr>
          <w:rFonts w:hint="eastAsia"/>
          <w:sz w:val="24"/>
          <w:szCs w:val="24"/>
        </w:rPr>
        <w:t>）对于新市场，须充分调查当地物管情况，包括配套法规、收费状况、物</w:t>
      </w:r>
      <w:proofErr w:type="gramStart"/>
      <w:r w:rsidRPr="00AC21C1">
        <w:rPr>
          <w:rFonts w:hint="eastAsia"/>
          <w:sz w:val="24"/>
          <w:szCs w:val="24"/>
        </w:rPr>
        <w:t>管消费</w:t>
      </w:r>
      <w:proofErr w:type="gramEnd"/>
      <w:r w:rsidRPr="00AC21C1">
        <w:rPr>
          <w:rFonts w:hint="eastAsia"/>
          <w:sz w:val="24"/>
          <w:szCs w:val="24"/>
        </w:rPr>
        <w:t>心理、发展前景等；</w:t>
      </w:r>
      <w:r w:rsidRPr="00AC21C1">
        <w:rPr>
          <w:sz w:val="24"/>
          <w:szCs w:val="24"/>
        </w:rPr>
        <w:t xml:space="preserve"> </w:t>
      </w:r>
    </w:p>
    <w:p w:rsidR="00AC5FF2" w:rsidRPr="00AC21C1" w:rsidRDefault="00AC5FF2" w:rsidP="00FC50BC">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6</w:t>
      </w:r>
      <w:r w:rsidRPr="00AC21C1">
        <w:rPr>
          <w:rFonts w:hint="eastAsia"/>
          <w:sz w:val="24"/>
          <w:szCs w:val="24"/>
        </w:rPr>
        <w:t>）其它可于第一时间收集到的信息。</w:t>
      </w:r>
      <w:r w:rsidRPr="00AC21C1">
        <w:rPr>
          <w:sz w:val="24"/>
          <w:szCs w:val="24"/>
        </w:rPr>
        <w:t xml:space="preserve"> </w:t>
      </w:r>
    </w:p>
    <w:p w:rsidR="00AC5FF2" w:rsidRPr="00AC21C1" w:rsidRDefault="00AC5FF2" w:rsidP="00AC21C1">
      <w:pPr>
        <w:numPr>
          <w:ilvl w:val="0"/>
          <w:numId w:val="5"/>
        </w:numPr>
        <w:adjustRightInd w:val="0"/>
        <w:snapToGrid w:val="0"/>
        <w:spacing w:line="360" w:lineRule="auto"/>
        <w:rPr>
          <w:color w:val="000000"/>
          <w:sz w:val="24"/>
          <w:szCs w:val="24"/>
        </w:rPr>
      </w:pPr>
      <w:r w:rsidRPr="00AC21C1">
        <w:rPr>
          <w:rFonts w:hint="eastAsia"/>
          <w:color w:val="000000"/>
          <w:sz w:val="24"/>
          <w:szCs w:val="24"/>
        </w:rPr>
        <w:t>项目调研报告</w:t>
      </w:r>
    </w:p>
    <w:p w:rsidR="00AC5FF2" w:rsidRPr="00AC21C1" w:rsidRDefault="00AC5FF2" w:rsidP="00992EB9">
      <w:pPr>
        <w:adjustRightInd w:val="0"/>
        <w:snapToGrid w:val="0"/>
        <w:spacing w:line="360" w:lineRule="auto"/>
        <w:ind w:leftChars="202" w:left="424" w:firstLineChars="200" w:firstLine="480"/>
        <w:rPr>
          <w:sz w:val="24"/>
          <w:szCs w:val="24"/>
        </w:rPr>
      </w:pPr>
      <w:r w:rsidRPr="00AC21C1">
        <w:rPr>
          <w:rFonts w:hint="eastAsia"/>
          <w:sz w:val="24"/>
          <w:szCs w:val="24"/>
        </w:rPr>
        <w:t>区域公司、事业部将搜集到的项目信息的各类要素进行整理分析，认清项目所在地区物业管理市场的特点，了解当地物业行业发展状况。与发展商（业主）作进一步接洽，并编制相应物业项目调研报告，组织相关部门对调研项目进行评审。</w:t>
      </w:r>
    </w:p>
    <w:p w:rsidR="00AC5FF2" w:rsidRPr="00AC21C1" w:rsidRDefault="00AC5FF2" w:rsidP="00992EB9">
      <w:pPr>
        <w:adjustRightInd w:val="0"/>
        <w:snapToGrid w:val="0"/>
        <w:spacing w:line="360" w:lineRule="auto"/>
        <w:ind w:leftChars="202" w:left="424" w:firstLineChars="200" w:firstLine="480"/>
        <w:rPr>
          <w:sz w:val="24"/>
          <w:szCs w:val="24"/>
        </w:rPr>
      </w:pPr>
      <w:r w:rsidRPr="00AC21C1">
        <w:rPr>
          <w:rFonts w:hint="eastAsia"/>
          <w:sz w:val="24"/>
          <w:szCs w:val="24"/>
        </w:rPr>
        <w:t>尽可能多接档次较高、规模较大楼盘或较好的商业、写字楼等能为公司带来经济效益及社会效益的项目。</w:t>
      </w:r>
    </w:p>
    <w:p w:rsidR="00AC5FF2" w:rsidRPr="00AC21C1" w:rsidRDefault="00AC5FF2" w:rsidP="00AC21C1">
      <w:pPr>
        <w:numPr>
          <w:ilvl w:val="0"/>
          <w:numId w:val="5"/>
        </w:numPr>
        <w:adjustRightInd w:val="0"/>
        <w:snapToGrid w:val="0"/>
        <w:spacing w:line="360" w:lineRule="auto"/>
        <w:rPr>
          <w:sz w:val="24"/>
          <w:szCs w:val="24"/>
        </w:rPr>
      </w:pPr>
      <w:r w:rsidRPr="00AC21C1">
        <w:rPr>
          <w:rFonts w:hint="eastAsia"/>
          <w:sz w:val="24"/>
          <w:szCs w:val="24"/>
        </w:rPr>
        <w:t>有效联络及跟踪洽谈</w:t>
      </w:r>
    </w:p>
    <w:p w:rsidR="00AC5FF2" w:rsidRPr="00AC21C1" w:rsidRDefault="00AC5FF2" w:rsidP="00992EB9">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1</w:t>
      </w:r>
      <w:r w:rsidRPr="00AC21C1">
        <w:rPr>
          <w:rFonts w:hint="eastAsia"/>
          <w:sz w:val="24"/>
          <w:szCs w:val="24"/>
        </w:rPr>
        <w:t>）市场部项目跟踪人员通过面谈、电话、传真、电子邮件、邮政速递等方式与发展商物管事宜主管、发展商决策高层人士（业主代表、业主委员会）联络。</w:t>
      </w:r>
      <w:r w:rsidRPr="00AC21C1">
        <w:rPr>
          <w:sz w:val="24"/>
          <w:szCs w:val="24"/>
        </w:rPr>
        <w:t xml:space="preserve"> </w:t>
      </w:r>
    </w:p>
    <w:p w:rsidR="00AC5FF2" w:rsidRPr="00AC21C1" w:rsidRDefault="00AC5FF2" w:rsidP="00992EB9">
      <w:pPr>
        <w:adjustRightInd w:val="0"/>
        <w:snapToGrid w:val="0"/>
        <w:spacing w:line="360" w:lineRule="auto"/>
        <w:ind w:leftChars="203" w:left="1072" w:hangingChars="269" w:hanging="646"/>
        <w:rPr>
          <w:sz w:val="24"/>
          <w:szCs w:val="24"/>
        </w:rPr>
      </w:pPr>
      <w:r w:rsidRPr="00AC21C1">
        <w:rPr>
          <w:rFonts w:hint="eastAsia"/>
          <w:sz w:val="24"/>
          <w:szCs w:val="24"/>
        </w:rPr>
        <w:t>（</w:t>
      </w:r>
      <w:r w:rsidRPr="00AC21C1">
        <w:rPr>
          <w:sz w:val="24"/>
          <w:szCs w:val="24"/>
        </w:rPr>
        <w:t>2</w:t>
      </w:r>
      <w:r w:rsidRPr="00AC21C1">
        <w:rPr>
          <w:rFonts w:hint="eastAsia"/>
          <w:sz w:val="24"/>
          <w:szCs w:val="24"/>
        </w:rPr>
        <w:t>）联络洽谈内容及有效记录：</w:t>
      </w:r>
      <w:r w:rsidRPr="00AC21C1">
        <w:rPr>
          <w:sz w:val="24"/>
          <w:szCs w:val="24"/>
        </w:rPr>
        <w:t xml:space="preserve"> </w:t>
      </w:r>
    </w:p>
    <w:p w:rsidR="00AC5FF2" w:rsidRPr="00FC50BC" w:rsidRDefault="00AC5FF2" w:rsidP="00FC50BC">
      <w:pPr>
        <w:adjustRightInd w:val="0"/>
        <w:snapToGrid w:val="0"/>
        <w:spacing w:line="360" w:lineRule="auto"/>
        <w:ind w:leftChars="344" w:left="722"/>
        <w:rPr>
          <w:rFonts w:ascii="宋体" w:hAnsi="宋体"/>
          <w:sz w:val="24"/>
          <w:szCs w:val="24"/>
        </w:rPr>
      </w:pPr>
      <w:r w:rsidRPr="00AC21C1">
        <w:rPr>
          <w:rFonts w:ascii="宋体" w:hAnsi="宋体" w:hint="eastAsia"/>
          <w:sz w:val="24"/>
          <w:szCs w:val="24"/>
        </w:rPr>
        <w:t>①</w:t>
      </w:r>
      <w:r w:rsidRPr="00AC21C1">
        <w:rPr>
          <w:rFonts w:ascii="宋体" w:hAnsi="宋体"/>
          <w:sz w:val="24"/>
          <w:szCs w:val="24"/>
        </w:rPr>
        <w:t xml:space="preserve"> </w:t>
      </w:r>
      <w:r w:rsidRPr="00FC50BC">
        <w:rPr>
          <w:rFonts w:ascii="宋体" w:hAnsi="宋体" w:hint="eastAsia"/>
          <w:sz w:val="24"/>
          <w:szCs w:val="24"/>
        </w:rPr>
        <w:t>了解项目具体情况，争取获得项目相关图纸、资料；</w:t>
      </w:r>
    </w:p>
    <w:p w:rsidR="00AC5FF2" w:rsidRPr="00AC21C1" w:rsidRDefault="00AC5FF2" w:rsidP="00992EB9">
      <w:pPr>
        <w:adjustRightInd w:val="0"/>
        <w:snapToGrid w:val="0"/>
        <w:spacing w:line="360" w:lineRule="auto"/>
        <w:ind w:leftChars="344" w:left="722"/>
        <w:rPr>
          <w:sz w:val="24"/>
          <w:szCs w:val="24"/>
        </w:rPr>
      </w:pPr>
      <w:r w:rsidRPr="00AC21C1">
        <w:rPr>
          <w:rFonts w:ascii="宋体" w:hAnsi="宋体" w:hint="eastAsia"/>
          <w:sz w:val="24"/>
          <w:szCs w:val="24"/>
        </w:rPr>
        <w:t>②</w:t>
      </w:r>
      <w:r w:rsidRPr="00AC21C1">
        <w:rPr>
          <w:rFonts w:ascii="宋体" w:hAnsi="宋体"/>
          <w:sz w:val="24"/>
          <w:szCs w:val="24"/>
        </w:rPr>
        <w:t xml:space="preserve"> </w:t>
      </w:r>
      <w:r w:rsidRPr="00AC21C1">
        <w:rPr>
          <w:rFonts w:hint="eastAsia"/>
          <w:sz w:val="24"/>
          <w:szCs w:val="24"/>
        </w:rPr>
        <w:t>了解项目发展商的实力背景、以往业绩（业主人员构成、业主委员会组织情况），发展商（业主）对项目物业管理的合作意向等。</w:t>
      </w:r>
      <w:r w:rsidRPr="00AC21C1">
        <w:rPr>
          <w:sz w:val="24"/>
          <w:szCs w:val="24"/>
        </w:rPr>
        <w:t xml:space="preserve"> </w:t>
      </w:r>
    </w:p>
    <w:p w:rsidR="00AC5FF2" w:rsidRPr="00AC21C1" w:rsidRDefault="00AC5FF2" w:rsidP="00992EB9">
      <w:pPr>
        <w:adjustRightInd w:val="0"/>
        <w:snapToGrid w:val="0"/>
        <w:spacing w:line="360" w:lineRule="auto"/>
        <w:ind w:leftChars="344" w:left="722"/>
        <w:rPr>
          <w:sz w:val="24"/>
          <w:szCs w:val="24"/>
        </w:rPr>
      </w:pPr>
      <w:r w:rsidRPr="00AC21C1">
        <w:rPr>
          <w:rFonts w:ascii="宋体" w:hAnsi="宋体" w:hint="eastAsia"/>
          <w:sz w:val="24"/>
          <w:szCs w:val="24"/>
        </w:rPr>
        <w:t>③</w:t>
      </w:r>
      <w:r w:rsidRPr="00AC21C1">
        <w:rPr>
          <w:rFonts w:ascii="宋体" w:hAnsi="宋体"/>
          <w:sz w:val="24"/>
          <w:szCs w:val="24"/>
        </w:rPr>
        <w:t xml:space="preserve"> </w:t>
      </w:r>
      <w:r w:rsidRPr="00AC21C1">
        <w:rPr>
          <w:rFonts w:hint="eastAsia"/>
          <w:sz w:val="24"/>
          <w:szCs w:val="24"/>
        </w:rPr>
        <w:t>向发展商（业主）推介我司发展规模、实力背景，介绍管理业绩。应发展商（业主）要求或项目需求，可邀请其来我公司参观考察。</w:t>
      </w:r>
      <w:r w:rsidRPr="00AC21C1">
        <w:rPr>
          <w:sz w:val="24"/>
          <w:szCs w:val="24"/>
        </w:rPr>
        <w:t xml:space="preserve"> </w:t>
      </w:r>
    </w:p>
    <w:p w:rsidR="00AC5FF2" w:rsidRPr="00AC21C1" w:rsidRDefault="00AC5FF2" w:rsidP="00992EB9">
      <w:pPr>
        <w:adjustRightInd w:val="0"/>
        <w:snapToGrid w:val="0"/>
        <w:spacing w:line="360" w:lineRule="auto"/>
        <w:ind w:leftChars="344" w:left="722"/>
        <w:rPr>
          <w:sz w:val="24"/>
          <w:szCs w:val="24"/>
        </w:rPr>
      </w:pPr>
      <w:r w:rsidRPr="00AC21C1">
        <w:rPr>
          <w:rFonts w:ascii="宋体" w:hAnsi="宋体" w:hint="eastAsia"/>
          <w:sz w:val="24"/>
          <w:szCs w:val="24"/>
        </w:rPr>
        <w:t>④</w:t>
      </w:r>
      <w:r w:rsidRPr="00AC21C1">
        <w:rPr>
          <w:rFonts w:ascii="宋体" w:hAnsi="宋体"/>
          <w:sz w:val="24"/>
          <w:szCs w:val="24"/>
        </w:rPr>
        <w:t xml:space="preserve"> </w:t>
      </w:r>
      <w:r w:rsidRPr="00AC21C1">
        <w:rPr>
          <w:rFonts w:hint="eastAsia"/>
          <w:sz w:val="24"/>
          <w:szCs w:val="24"/>
        </w:rPr>
        <w:t>在项目跟踪过程中如发生部门内部工作调整或公司人事变动等情况，原项目负责人及接手的员工必须认真做好项目移交工作，原项目负责人必须提供物业项目文字资料、完备的有效联络记录等全套资料及发展商（业主）有效联络人员的联络方式，原项目负责人须安排接手人与该项目发展商（业主）有效联络人员面谈一次。</w:t>
      </w:r>
    </w:p>
    <w:p w:rsidR="00AC5FF2" w:rsidRPr="00AC21C1" w:rsidRDefault="00AC5FF2" w:rsidP="00AC21C1">
      <w:pPr>
        <w:numPr>
          <w:ilvl w:val="0"/>
          <w:numId w:val="5"/>
        </w:numPr>
        <w:adjustRightInd w:val="0"/>
        <w:snapToGrid w:val="0"/>
        <w:spacing w:line="360" w:lineRule="auto"/>
        <w:rPr>
          <w:sz w:val="24"/>
          <w:szCs w:val="24"/>
        </w:rPr>
      </w:pPr>
      <w:r w:rsidRPr="00AC21C1">
        <w:rPr>
          <w:rFonts w:hint="eastAsia"/>
          <w:sz w:val="24"/>
          <w:szCs w:val="24"/>
        </w:rPr>
        <w:t>物业管理方式的确定</w:t>
      </w:r>
    </w:p>
    <w:p w:rsidR="00AC5FF2" w:rsidRPr="00AC21C1" w:rsidRDefault="00AC5FF2" w:rsidP="00992EB9">
      <w:pPr>
        <w:adjustRightInd w:val="0"/>
        <w:snapToGrid w:val="0"/>
        <w:spacing w:line="360" w:lineRule="auto"/>
        <w:ind w:leftChars="214" w:left="449" w:firstLineChars="200" w:firstLine="480"/>
        <w:rPr>
          <w:color w:val="000000"/>
          <w:sz w:val="24"/>
          <w:szCs w:val="24"/>
        </w:rPr>
      </w:pPr>
      <w:r w:rsidRPr="00AC21C1">
        <w:rPr>
          <w:rFonts w:hint="eastAsia"/>
          <w:sz w:val="24"/>
          <w:szCs w:val="24"/>
        </w:rPr>
        <w:t>根据公司提供的三种物业管理方式，分别为全权委托管理服务型、顾问管理服务</w:t>
      </w:r>
      <w:r w:rsidRPr="00AC21C1">
        <w:rPr>
          <w:rFonts w:hint="eastAsia"/>
          <w:color w:val="000000"/>
          <w:sz w:val="24"/>
          <w:szCs w:val="24"/>
        </w:rPr>
        <w:t>型、合资或合作管理服务型，拓展部部应从为公司争取最大利益的角度出发，并结合物业的实际情况、发展商（业主）的合作意向等确定建议发展商（业主）采纳的物业管理方式。</w:t>
      </w:r>
    </w:p>
    <w:p w:rsidR="00AC5FF2" w:rsidRPr="00AC21C1" w:rsidRDefault="00AC5FF2" w:rsidP="00AC21C1">
      <w:pPr>
        <w:numPr>
          <w:ilvl w:val="0"/>
          <w:numId w:val="5"/>
        </w:numPr>
        <w:adjustRightInd w:val="0"/>
        <w:snapToGrid w:val="0"/>
        <w:spacing w:line="360" w:lineRule="auto"/>
        <w:rPr>
          <w:color w:val="000000"/>
          <w:sz w:val="24"/>
          <w:szCs w:val="24"/>
        </w:rPr>
      </w:pPr>
      <w:r w:rsidRPr="00AC21C1">
        <w:rPr>
          <w:rFonts w:hint="eastAsia"/>
          <w:color w:val="000000"/>
          <w:sz w:val="24"/>
          <w:szCs w:val="24"/>
        </w:rPr>
        <w:t>投标基本流程及物业服务费测算要点</w:t>
      </w:r>
    </w:p>
    <w:p w:rsidR="00AC5FF2" w:rsidRPr="00AC21C1" w:rsidRDefault="00AC5FF2" w:rsidP="00AC21C1">
      <w:pPr>
        <w:adjustRightInd w:val="0"/>
        <w:snapToGrid w:val="0"/>
        <w:spacing w:line="360" w:lineRule="auto"/>
        <w:ind w:left="450"/>
        <w:rPr>
          <w:color w:val="000000"/>
          <w:sz w:val="24"/>
          <w:szCs w:val="24"/>
        </w:rPr>
      </w:pPr>
      <w:r w:rsidRPr="00AC21C1">
        <w:rPr>
          <w:rFonts w:hint="eastAsia"/>
          <w:color w:val="000000"/>
          <w:sz w:val="24"/>
          <w:szCs w:val="24"/>
        </w:rPr>
        <w:t>（</w:t>
      </w:r>
      <w:r w:rsidRPr="00AC21C1">
        <w:rPr>
          <w:color w:val="000000"/>
          <w:sz w:val="24"/>
          <w:szCs w:val="24"/>
        </w:rPr>
        <w:t>1</w:t>
      </w:r>
      <w:r w:rsidRPr="00AC21C1">
        <w:rPr>
          <w:rFonts w:hint="eastAsia"/>
          <w:color w:val="000000"/>
          <w:sz w:val="24"/>
          <w:szCs w:val="24"/>
        </w:rPr>
        <w:t>）了解招标文件具体要求，根据招标文件要求调整标书格式与内容。</w:t>
      </w:r>
      <w:r w:rsidRPr="00AC21C1">
        <w:rPr>
          <w:color w:val="000000"/>
          <w:sz w:val="24"/>
          <w:szCs w:val="24"/>
        </w:rPr>
        <w:t xml:space="preserve"> </w:t>
      </w:r>
    </w:p>
    <w:p w:rsidR="00AC5FF2" w:rsidRPr="00AC21C1" w:rsidRDefault="00AC5FF2" w:rsidP="00AC21C1">
      <w:pPr>
        <w:adjustRightInd w:val="0"/>
        <w:snapToGrid w:val="0"/>
        <w:spacing w:line="360" w:lineRule="auto"/>
        <w:ind w:left="450"/>
        <w:rPr>
          <w:color w:val="000000"/>
          <w:sz w:val="24"/>
          <w:szCs w:val="24"/>
        </w:rPr>
      </w:pPr>
      <w:r w:rsidRPr="00AC21C1">
        <w:rPr>
          <w:rFonts w:hint="eastAsia"/>
          <w:color w:val="000000"/>
          <w:sz w:val="24"/>
          <w:szCs w:val="24"/>
        </w:rPr>
        <w:t>（</w:t>
      </w:r>
      <w:r w:rsidRPr="00AC21C1">
        <w:rPr>
          <w:color w:val="000000"/>
          <w:sz w:val="24"/>
          <w:szCs w:val="24"/>
        </w:rPr>
        <w:t>2</w:t>
      </w:r>
      <w:r w:rsidRPr="00AC21C1">
        <w:rPr>
          <w:rFonts w:hint="eastAsia"/>
          <w:color w:val="000000"/>
          <w:sz w:val="24"/>
          <w:szCs w:val="24"/>
        </w:rPr>
        <w:t>）准备投标书</w:t>
      </w:r>
      <w:r w:rsidR="00CA4DF4">
        <w:rPr>
          <w:rFonts w:hint="eastAsia"/>
          <w:color w:val="000000"/>
          <w:sz w:val="24"/>
          <w:szCs w:val="24"/>
        </w:rPr>
        <w:t>（</w:t>
      </w:r>
      <w:r w:rsidRPr="00AC21C1">
        <w:rPr>
          <w:rFonts w:hint="eastAsia"/>
          <w:color w:val="000000"/>
          <w:sz w:val="24"/>
          <w:szCs w:val="24"/>
        </w:rPr>
        <w:t>方案</w:t>
      </w:r>
      <w:r w:rsidR="00CA4DF4">
        <w:rPr>
          <w:rFonts w:hint="eastAsia"/>
          <w:color w:val="000000"/>
          <w:sz w:val="24"/>
          <w:szCs w:val="24"/>
        </w:rPr>
        <w:t>）</w:t>
      </w:r>
      <w:r w:rsidRPr="00AC21C1">
        <w:rPr>
          <w:rFonts w:hint="eastAsia"/>
          <w:color w:val="000000"/>
          <w:sz w:val="24"/>
          <w:szCs w:val="24"/>
        </w:rPr>
        <w:t>并准备好与项目关键人物进行相关事宜的沟通，以进一步探听对方意图。</w:t>
      </w:r>
      <w:r w:rsidRPr="00AC21C1">
        <w:rPr>
          <w:color w:val="000000"/>
          <w:sz w:val="24"/>
          <w:szCs w:val="24"/>
        </w:rPr>
        <w:t xml:space="preserve"> </w:t>
      </w:r>
    </w:p>
    <w:p w:rsidR="00AC5FF2" w:rsidRPr="00AC21C1" w:rsidRDefault="00AC5FF2" w:rsidP="00AC21C1">
      <w:pPr>
        <w:adjustRightInd w:val="0"/>
        <w:snapToGrid w:val="0"/>
        <w:spacing w:line="360" w:lineRule="auto"/>
        <w:ind w:left="450"/>
        <w:rPr>
          <w:color w:val="000000"/>
          <w:sz w:val="24"/>
          <w:szCs w:val="24"/>
        </w:rPr>
      </w:pPr>
      <w:r w:rsidRPr="00AC21C1">
        <w:rPr>
          <w:rFonts w:hint="eastAsia"/>
          <w:color w:val="000000"/>
          <w:sz w:val="24"/>
          <w:szCs w:val="24"/>
        </w:rPr>
        <w:t>（</w:t>
      </w:r>
      <w:r w:rsidRPr="00AC21C1">
        <w:rPr>
          <w:color w:val="000000"/>
          <w:sz w:val="24"/>
          <w:szCs w:val="24"/>
        </w:rPr>
        <w:t>3</w:t>
      </w:r>
      <w:r w:rsidRPr="00AC21C1">
        <w:rPr>
          <w:rFonts w:hint="eastAsia"/>
          <w:color w:val="000000"/>
          <w:sz w:val="24"/>
          <w:szCs w:val="24"/>
        </w:rPr>
        <w:t>）投标书</w:t>
      </w:r>
      <w:r w:rsidR="00CA4DF4">
        <w:rPr>
          <w:rFonts w:hint="eastAsia"/>
          <w:color w:val="000000"/>
          <w:sz w:val="24"/>
          <w:szCs w:val="24"/>
        </w:rPr>
        <w:t>（</w:t>
      </w:r>
      <w:r w:rsidRPr="00AC21C1">
        <w:rPr>
          <w:rFonts w:hint="eastAsia"/>
          <w:color w:val="000000"/>
          <w:sz w:val="24"/>
          <w:szCs w:val="24"/>
        </w:rPr>
        <w:t>方案</w:t>
      </w:r>
      <w:r w:rsidR="00CA4DF4">
        <w:rPr>
          <w:rFonts w:hint="eastAsia"/>
          <w:color w:val="000000"/>
          <w:sz w:val="24"/>
          <w:szCs w:val="24"/>
        </w:rPr>
        <w:t>）</w:t>
      </w:r>
      <w:r w:rsidRPr="00AC21C1">
        <w:rPr>
          <w:rFonts w:hint="eastAsia"/>
          <w:color w:val="000000"/>
          <w:sz w:val="24"/>
          <w:szCs w:val="24"/>
        </w:rPr>
        <w:t>编写内容（一般包含以下内容，具体以招标文件为准）</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ascii="宋体" w:hAnsi="宋体" w:hint="eastAsia"/>
          <w:color w:val="000000"/>
          <w:sz w:val="24"/>
          <w:szCs w:val="24"/>
        </w:rPr>
        <w:t>①</w:t>
      </w:r>
      <w:r w:rsidRPr="00AC21C1">
        <w:rPr>
          <w:rFonts w:ascii="宋体" w:hAnsi="宋体"/>
          <w:color w:val="000000"/>
          <w:sz w:val="24"/>
          <w:szCs w:val="24"/>
        </w:rPr>
        <w:t xml:space="preserve"> </w:t>
      </w:r>
      <w:r w:rsidRPr="00AC21C1">
        <w:rPr>
          <w:rFonts w:hint="eastAsia"/>
          <w:color w:val="000000"/>
          <w:sz w:val="24"/>
          <w:szCs w:val="24"/>
        </w:rPr>
        <w:t>投标说明、法人代表证明文件</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ascii="宋体" w:hAnsi="宋体" w:hint="eastAsia"/>
          <w:color w:val="000000"/>
          <w:sz w:val="24"/>
          <w:szCs w:val="24"/>
        </w:rPr>
        <w:t>②</w:t>
      </w:r>
      <w:r w:rsidRPr="00AC21C1">
        <w:rPr>
          <w:color w:val="000000"/>
          <w:sz w:val="24"/>
          <w:szCs w:val="24"/>
        </w:rPr>
        <w:t xml:space="preserve"> </w:t>
      </w:r>
      <w:r w:rsidRPr="00AC21C1">
        <w:rPr>
          <w:rFonts w:hint="eastAsia"/>
          <w:color w:val="000000"/>
          <w:sz w:val="24"/>
          <w:szCs w:val="24"/>
        </w:rPr>
        <w:t>企业基本情况及资质文件</w:t>
      </w:r>
      <w:r w:rsidRPr="00AC21C1">
        <w:rPr>
          <w:color w:val="000000"/>
          <w:sz w:val="24"/>
          <w:szCs w:val="24"/>
        </w:rPr>
        <w:t xml:space="preserve"> </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ascii="宋体" w:hAnsi="宋体" w:hint="eastAsia"/>
          <w:color w:val="000000"/>
          <w:sz w:val="24"/>
          <w:szCs w:val="24"/>
        </w:rPr>
        <w:t>③</w:t>
      </w:r>
      <w:r w:rsidRPr="00AC21C1">
        <w:rPr>
          <w:rFonts w:ascii="宋体" w:hAnsi="宋体"/>
          <w:color w:val="000000"/>
          <w:sz w:val="24"/>
          <w:szCs w:val="24"/>
        </w:rPr>
        <w:t xml:space="preserve"> </w:t>
      </w:r>
      <w:r w:rsidRPr="00AC21C1">
        <w:rPr>
          <w:rFonts w:hint="eastAsia"/>
          <w:color w:val="000000"/>
          <w:sz w:val="24"/>
          <w:szCs w:val="24"/>
        </w:rPr>
        <w:t>管理服务特色</w:t>
      </w:r>
      <w:r w:rsidRPr="00AC21C1">
        <w:rPr>
          <w:color w:val="000000"/>
          <w:sz w:val="24"/>
          <w:szCs w:val="24"/>
        </w:rPr>
        <w:t xml:space="preserve"> </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ascii="宋体" w:hAnsi="宋体" w:hint="eastAsia"/>
          <w:color w:val="000000"/>
          <w:sz w:val="24"/>
          <w:szCs w:val="24"/>
        </w:rPr>
        <w:t>④</w:t>
      </w:r>
      <w:r w:rsidRPr="00AC21C1">
        <w:rPr>
          <w:rFonts w:ascii="宋体" w:hAnsi="宋体"/>
          <w:color w:val="000000"/>
          <w:sz w:val="24"/>
          <w:szCs w:val="24"/>
        </w:rPr>
        <w:t xml:space="preserve"> </w:t>
      </w:r>
      <w:r w:rsidRPr="00AC21C1">
        <w:rPr>
          <w:rFonts w:hint="eastAsia"/>
          <w:color w:val="000000"/>
          <w:sz w:val="24"/>
          <w:szCs w:val="24"/>
        </w:rPr>
        <w:t>管理服务构想</w:t>
      </w:r>
      <w:r w:rsidRPr="00AC21C1">
        <w:rPr>
          <w:color w:val="000000"/>
          <w:sz w:val="24"/>
          <w:szCs w:val="24"/>
        </w:rPr>
        <w:t xml:space="preserve"> </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ascii="宋体" w:hAnsi="宋体" w:hint="eastAsia"/>
          <w:color w:val="000000"/>
          <w:sz w:val="24"/>
          <w:szCs w:val="24"/>
        </w:rPr>
        <w:t>⑤</w:t>
      </w:r>
      <w:r w:rsidRPr="00AC21C1">
        <w:rPr>
          <w:color w:val="000000"/>
          <w:sz w:val="24"/>
          <w:szCs w:val="24"/>
        </w:rPr>
        <w:t xml:space="preserve"> </w:t>
      </w:r>
      <w:r w:rsidRPr="00AC21C1">
        <w:rPr>
          <w:rFonts w:hint="eastAsia"/>
          <w:color w:val="000000"/>
          <w:sz w:val="24"/>
          <w:szCs w:val="24"/>
        </w:rPr>
        <w:t>各项物业管理服务工作标准</w:t>
      </w:r>
      <w:r w:rsidRPr="00AC21C1">
        <w:rPr>
          <w:color w:val="000000"/>
          <w:sz w:val="24"/>
          <w:szCs w:val="24"/>
        </w:rPr>
        <w:t xml:space="preserve"> </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hint="eastAsia"/>
          <w:color w:val="000000"/>
          <w:sz w:val="24"/>
          <w:szCs w:val="24"/>
        </w:rPr>
        <w:t>⑥</w:t>
      </w:r>
      <w:r w:rsidRPr="00AC21C1">
        <w:rPr>
          <w:color w:val="000000"/>
          <w:sz w:val="24"/>
          <w:szCs w:val="24"/>
        </w:rPr>
        <w:t xml:space="preserve"> </w:t>
      </w:r>
      <w:r w:rsidRPr="00AC21C1">
        <w:rPr>
          <w:rFonts w:hint="eastAsia"/>
          <w:color w:val="000000"/>
          <w:sz w:val="24"/>
          <w:szCs w:val="24"/>
        </w:rPr>
        <w:t>管理服务费用</w:t>
      </w:r>
      <w:r w:rsidRPr="00AC21C1">
        <w:rPr>
          <w:color w:val="000000"/>
          <w:sz w:val="24"/>
          <w:szCs w:val="24"/>
        </w:rPr>
        <w:t xml:space="preserve"> </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hint="eastAsia"/>
          <w:color w:val="000000"/>
          <w:sz w:val="24"/>
          <w:szCs w:val="24"/>
        </w:rPr>
        <w:t>⑦</w:t>
      </w:r>
      <w:r w:rsidRPr="00AC21C1">
        <w:rPr>
          <w:color w:val="000000"/>
          <w:sz w:val="24"/>
          <w:szCs w:val="24"/>
        </w:rPr>
        <w:t xml:space="preserve"> </w:t>
      </w:r>
      <w:r w:rsidRPr="00AC21C1">
        <w:rPr>
          <w:rFonts w:hint="eastAsia"/>
          <w:color w:val="000000"/>
          <w:sz w:val="24"/>
          <w:szCs w:val="24"/>
        </w:rPr>
        <w:t>物资配备明细</w:t>
      </w:r>
    </w:p>
    <w:p w:rsidR="00AC5FF2" w:rsidRPr="00AC21C1" w:rsidRDefault="00AC5FF2" w:rsidP="00AC21C1">
      <w:pPr>
        <w:adjustRightInd w:val="0"/>
        <w:snapToGrid w:val="0"/>
        <w:spacing w:line="360" w:lineRule="auto"/>
        <w:ind w:left="450"/>
        <w:rPr>
          <w:color w:val="000000"/>
          <w:sz w:val="24"/>
          <w:szCs w:val="24"/>
        </w:rPr>
      </w:pPr>
      <w:r w:rsidRPr="00AC21C1">
        <w:rPr>
          <w:rFonts w:hint="eastAsia"/>
          <w:color w:val="000000"/>
          <w:sz w:val="24"/>
          <w:szCs w:val="24"/>
        </w:rPr>
        <w:t>（</w:t>
      </w:r>
      <w:r w:rsidRPr="00AC21C1">
        <w:rPr>
          <w:color w:val="000000"/>
          <w:sz w:val="24"/>
          <w:szCs w:val="24"/>
        </w:rPr>
        <w:t>4</w:t>
      </w:r>
      <w:r w:rsidRPr="00AC21C1">
        <w:rPr>
          <w:rFonts w:hint="eastAsia"/>
          <w:color w:val="000000"/>
          <w:sz w:val="24"/>
          <w:szCs w:val="24"/>
        </w:rPr>
        <w:t>）物业服务费测算内容（一般包含以下内容，具体内容以当地实际为准）</w:t>
      </w:r>
      <w:r w:rsidRPr="00AC21C1">
        <w:rPr>
          <w:color w:val="000000"/>
          <w:sz w:val="24"/>
          <w:szCs w:val="24"/>
        </w:rPr>
        <w:t xml:space="preserve"> </w:t>
      </w:r>
    </w:p>
    <w:p w:rsidR="00AC5FF2" w:rsidRPr="00C73663" w:rsidRDefault="00AC5FF2" w:rsidP="00FC50BC">
      <w:pPr>
        <w:adjustRightInd w:val="0"/>
        <w:snapToGrid w:val="0"/>
        <w:spacing w:line="360" w:lineRule="auto"/>
        <w:ind w:leftChars="214" w:left="449" w:firstLineChars="150" w:firstLine="360"/>
        <w:rPr>
          <w:color w:val="000000"/>
          <w:sz w:val="24"/>
          <w:szCs w:val="24"/>
        </w:rPr>
      </w:pPr>
      <w:r w:rsidRPr="00AC21C1">
        <w:rPr>
          <w:rFonts w:ascii="宋体" w:hAnsi="宋体" w:hint="eastAsia"/>
          <w:color w:val="000000"/>
          <w:sz w:val="24"/>
          <w:szCs w:val="24"/>
        </w:rPr>
        <w:t>①</w:t>
      </w:r>
      <w:r w:rsidRPr="00AC21C1">
        <w:rPr>
          <w:rFonts w:ascii="宋体" w:hAnsi="宋体"/>
          <w:color w:val="000000"/>
          <w:sz w:val="24"/>
          <w:szCs w:val="24"/>
        </w:rPr>
        <w:t xml:space="preserve"> </w:t>
      </w:r>
      <w:r w:rsidRPr="00FC50BC">
        <w:rPr>
          <w:rFonts w:ascii="宋体" w:hAnsi="宋体" w:hint="eastAsia"/>
          <w:color w:val="000000"/>
          <w:sz w:val="24"/>
          <w:szCs w:val="24"/>
        </w:rPr>
        <w:t>人员工资成本。包括基本工资，绩效奖金，年终奖，加班工资，员工福</w:t>
      </w:r>
      <w:r w:rsidRPr="00AC21C1">
        <w:rPr>
          <w:rFonts w:hint="eastAsia"/>
          <w:color w:val="000000"/>
          <w:sz w:val="24"/>
          <w:szCs w:val="24"/>
        </w:rPr>
        <w:t>利（电话、交通补贴，误餐费，服装费，社保，住房公积金，人员商业险等）；</w:t>
      </w:r>
      <w:r w:rsidR="00C73663">
        <w:rPr>
          <w:rFonts w:hint="eastAsia"/>
          <w:color w:val="000000"/>
          <w:sz w:val="24"/>
          <w:szCs w:val="24"/>
        </w:rPr>
        <w:t>以及</w:t>
      </w:r>
      <w:r w:rsidR="00C73663">
        <w:rPr>
          <w:rFonts w:hint="eastAsia"/>
          <w:sz w:val="24"/>
          <w:szCs w:val="24"/>
        </w:rPr>
        <w:t>招聘、遣散费用等；</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ascii="宋体" w:hAnsi="宋体" w:hint="eastAsia"/>
          <w:color w:val="000000"/>
          <w:sz w:val="24"/>
          <w:szCs w:val="24"/>
        </w:rPr>
        <w:t>②</w:t>
      </w:r>
      <w:r w:rsidRPr="00AC21C1">
        <w:rPr>
          <w:color w:val="000000"/>
          <w:sz w:val="24"/>
          <w:szCs w:val="24"/>
        </w:rPr>
        <w:t xml:space="preserve"> </w:t>
      </w:r>
      <w:r w:rsidRPr="00AC21C1">
        <w:rPr>
          <w:rFonts w:hint="eastAsia"/>
          <w:color w:val="000000"/>
          <w:sz w:val="24"/>
          <w:szCs w:val="24"/>
        </w:rPr>
        <w:t>办公费。包括服务中心、物业用房的水电开支，办公用品损耗费，办公设备设施的维保费，通讯网络费，业务费，交通费，报刊资料费等；</w:t>
      </w:r>
      <w:r w:rsidRPr="00AC21C1">
        <w:rPr>
          <w:color w:val="000000"/>
          <w:sz w:val="24"/>
          <w:szCs w:val="24"/>
        </w:rPr>
        <w:t xml:space="preserve"> </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ascii="宋体" w:hAnsi="宋体" w:hint="eastAsia"/>
          <w:color w:val="000000"/>
          <w:sz w:val="24"/>
          <w:szCs w:val="24"/>
        </w:rPr>
        <w:t>③</w:t>
      </w:r>
      <w:r w:rsidRPr="00AC21C1">
        <w:rPr>
          <w:rFonts w:ascii="宋体" w:hAnsi="宋体"/>
          <w:color w:val="000000"/>
          <w:sz w:val="24"/>
          <w:szCs w:val="24"/>
        </w:rPr>
        <w:t xml:space="preserve"> </w:t>
      </w:r>
      <w:r w:rsidRPr="00AC21C1">
        <w:rPr>
          <w:rFonts w:hint="eastAsia"/>
          <w:color w:val="000000"/>
          <w:sz w:val="24"/>
          <w:szCs w:val="24"/>
        </w:rPr>
        <w:t>安防部管理费。包括员工宿舍使用费，安防器械维修更换费，警示牌、指示牌挡车桩等更换、补充费等；</w:t>
      </w:r>
      <w:r w:rsidRPr="00AC21C1">
        <w:rPr>
          <w:color w:val="000000"/>
          <w:sz w:val="24"/>
          <w:szCs w:val="24"/>
        </w:rPr>
        <w:t xml:space="preserve"> </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ascii="宋体" w:hAnsi="宋体" w:hint="eastAsia"/>
          <w:color w:val="000000"/>
          <w:sz w:val="24"/>
          <w:szCs w:val="24"/>
        </w:rPr>
        <w:t>④</w:t>
      </w:r>
      <w:r w:rsidRPr="00AC21C1">
        <w:rPr>
          <w:rFonts w:ascii="宋体" w:hAnsi="宋体"/>
          <w:color w:val="000000"/>
          <w:sz w:val="24"/>
          <w:szCs w:val="24"/>
        </w:rPr>
        <w:t xml:space="preserve"> </w:t>
      </w:r>
      <w:r w:rsidRPr="00AC21C1">
        <w:rPr>
          <w:rFonts w:hint="eastAsia"/>
          <w:color w:val="000000"/>
          <w:sz w:val="24"/>
          <w:szCs w:val="24"/>
        </w:rPr>
        <w:t>清洁、绿化费。包括清洁、绿化外委费（若自招自管的含人工成本、设备配置费，物料、药剂损耗费等），清洁、绿化用水损耗费，四害消杀费，化粪池、沙井疏通清理费二次供水水池清洗检测费，垃圾清运费，绿化补种费等；</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ascii="宋体" w:hAnsi="宋体" w:hint="eastAsia"/>
          <w:color w:val="000000"/>
          <w:sz w:val="24"/>
          <w:szCs w:val="24"/>
        </w:rPr>
        <w:t>⑤</w:t>
      </w:r>
      <w:r w:rsidRPr="00AC21C1">
        <w:rPr>
          <w:color w:val="000000"/>
          <w:sz w:val="24"/>
          <w:szCs w:val="24"/>
        </w:rPr>
        <w:t xml:space="preserve"> </w:t>
      </w:r>
      <w:r w:rsidRPr="00AC21C1">
        <w:rPr>
          <w:rFonts w:hint="eastAsia"/>
          <w:color w:val="000000"/>
          <w:sz w:val="24"/>
          <w:szCs w:val="24"/>
        </w:rPr>
        <w:t>机电设备设施日常维护费。包括电梯保养、年审费，可视对讲门禁保养费，消防系统维护、检测费，高压配电器年审费，</w:t>
      </w:r>
      <w:r w:rsidRPr="00AC21C1">
        <w:rPr>
          <w:color w:val="000000"/>
          <w:sz w:val="24"/>
          <w:szCs w:val="24"/>
        </w:rPr>
        <w:t xml:space="preserve"> </w:t>
      </w:r>
      <w:r w:rsidRPr="00AC21C1">
        <w:rPr>
          <w:rFonts w:hint="eastAsia"/>
          <w:color w:val="000000"/>
          <w:sz w:val="24"/>
          <w:szCs w:val="24"/>
        </w:rPr>
        <w:t>发电机维护运行费，给排水系统维护费，闭路监控系统维护费，通风排风设施保养费，车场道闸系统维护费，公共设施及照明易耗品更换费，房屋本体维护费，设备设施维修耗材费，公共设备能耗费，车库水电能耗费等；</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hint="eastAsia"/>
          <w:color w:val="000000"/>
          <w:sz w:val="24"/>
          <w:szCs w:val="24"/>
        </w:rPr>
        <w:t>⑥</w:t>
      </w:r>
      <w:r w:rsidRPr="00AC21C1">
        <w:rPr>
          <w:color w:val="000000"/>
          <w:sz w:val="24"/>
          <w:szCs w:val="24"/>
        </w:rPr>
        <w:t xml:space="preserve"> </w:t>
      </w:r>
      <w:r w:rsidRPr="00AC21C1">
        <w:rPr>
          <w:rFonts w:hint="eastAsia"/>
          <w:color w:val="000000"/>
          <w:sz w:val="24"/>
          <w:szCs w:val="24"/>
        </w:rPr>
        <w:t>固定资产及前期投入摊销费。包括办公区装修、办公家具采购费，各类办公设备设施采购费，工程维修工具配置费，公共区域及设备房标识标牌制作费，员工后勤生活物资配置费，各类垃圾箱配置费，安保工具配置费等；</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hint="eastAsia"/>
          <w:color w:val="000000"/>
          <w:sz w:val="24"/>
          <w:szCs w:val="24"/>
        </w:rPr>
        <w:t>⑦</w:t>
      </w:r>
      <w:r w:rsidRPr="00AC21C1">
        <w:rPr>
          <w:color w:val="000000"/>
          <w:sz w:val="24"/>
          <w:szCs w:val="24"/>
        </w:rPr>
        <w:t xml:space="preserve"> </w:t>
      </w:r>
      <w:r w:rsidRPr="00AC21C1">
        <w:rPr>
          <w:rFonts w:hint="eastAsia"/>
          <w:color w:val="000000"/>
          <w:sz w:val="24"/>
          <w:szCs w:val="24"/>
        </w:rPr>
        <w:t>社区活动费及节日装饰费</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hint="eastAsia"/>
          <w:color w:val="000000"/>
          <w:sz w:val="24"/>
          <w:szCs w:val="24"/>
        </w:rPr>
        <w:t>⑧</w:t>
      </w:r>
      <w:r w:rsidRPr="00AC21C1">
        <w:rPr>
          <w:color w:val="000000"/>
          <w:sz w:val="24"/>
          <w:szCs w:val="24"/>
        </w:rPr>
        <w:t xml:space="preserve"> </w:t>
      </w:r>
      <w:r w:rsidRPr="00AC21C1">
        <w:rPr>
          <w:rFonts w:hint="eastAsia"/>
          <w:color w:val="000000"/>
          <w:sz w:val="24"/>
          <w:szCs w:val="24"/>
        </w:rPr>
        <w:t>不可预见费</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hint="eastAsia"/>
          <w:color w:val="000000"/>
          <w:sz w:val="24"/>
          <w:szCs w:val="24"/>
        </w:rPr>
        <w:t>⑨</w:t>
      </w:r>
      <w:r w:rsidRPr="00AC21C1">
        <w:rPr>
          <w:color w:val="000000"/>
          <w:sz w:val="24"/>
          <w:szCs w:val="24"/>
        </w:rPr>
        <w:t xml:space="preserve"> </w:t>
      </w:r>
      <w:r w:rsidRPr="00AC21C1">
        <w:rPr>
          <w:rFonts w:hint="eastAsia"/>
          <w:color w:val="000000"/>
          <w:sz w:val="24"/>
          <w:szCs w:val="24"/>
        </w:rPr>
        <w:t>第三者公众责任险及设备保险费</w:t>
      </w:r>
      <w:r w:rsidRPr="00AC21C1">
        <w:rPr>
          <w:color w:val="000000"/>
          <w:sz w:val="24"/>
          <w:szCs w:val="24"/>
        </w:rPr>
        <w:t xml:space="preserve"> </w:t>
      </w:r>
    </w:p>
    <w:p w:rsidR="00AC5FF2" w:rsidRPr="00AC21C1" w:rsidRDefault="00AC5FF2" w:rsidP="00992EB9">
      <w:pPr>
        <w:adjustRightInd w:val="0"/>
        <w:snapToGrid w:val="0"/>
        <w:spacing w:line="360" w:lineRule="auto"/>
        <w:ind w:leftChars="214" w:left="449" w:firstLineChars="150" w:firstLine="360"/>
        <w:rPr>
          <w:color w:val="000000"/>
          <w:sz w:val="24"/>
          <w:szCs w:val="24"/>
        </w:rPr>
      </w:pPr>
      <w:r w:rsidRPr="00AC21C1">
        <w:rPr>
          <w:rFonts w:hint="eastAsia"/>
          <w:color w:val="000000"/>
          <w:sz w:val="24"/>
          <w:szCs w:val="24"/>
        </w:rPr>
        <w:t>⑩</w:t>
      </w:r>
      <w:r w:rsidRPr="00AC21C1">
        <w:rPr>
          <w:color w:val="000000"/>
          <w:sz w:val="24"/>
          <w:szCs w:val="24"/>
        </w:rPr>
        <w:t xml:space="preserve"> </w:t>
      </w:r>
      <w:r w:rsidRPr="00AC21C1">
        <w:rPr>
          <w:rFonts w:hint="eastAsia"/>
          <w:color w:val="000000"/>
          <w:sz w:val="24"/>
          <w:szCs w:val="24"/>
        </w:rPr>
        <w:t>税费及管理酬金</w:t>
      </w:r>
    </w:p>
    <w:p w:rsidR="00AC5FF2" w:rsidRPr="00AC21C1" w:rsidRDefault="00AC5FF2" w:rsidP="00AC21C1">
      <w:pPr>
        <w:adjustRightInd w:val="0"/>
        <w:snapToGrid w:val="0"/>
        <w:spacing w:line="360" w:lineRule="auto"/>
        <w:ind w:left="450"/>
        <w:rPr>
          <w:sz w:val="24"/>
          <w:szCs w:val="24"/>
        </w:rPr>
      </w:pPr>
      <w:r w:rsidRPr="00AC21C1">
        <w:rPr>
          <w:rFonts w:hint="eastAsia"/>
          <w:sz w:val="24"/>
          <w:szCs w:val="24"/>
        </w:rPr>
        <w:t>（</w:t>
      </w:r>
      <w:r w:rsidRPr="00AC21C1">
        <w:rPr>
          <w:sz w:val="24"/>
          <w:szCs w:val="24"/>
        </w:rPr>
        <w:t>5</w:t>
      </w:r>
      <w:r w:rsidRPr="00AC21C1">
        <w:rPr>
          <w:rFonts w:hint="eastAsia"/>
          <w:sz w:val="24"/>
          <w:szCs w:val="24"/>
        </w:rPr>
        <w:t>）拓展部通过物业管理成本测算结果，编写可行性报告，并组织各部门参与商讨，总经理参会听取各阶段情况汇报，参加投标书和合同的评审，最后拍板审定。</w:t>
      </w:r>
    </w:p>
    <w:p w:rsidR="00AC5FF2" w:rsidRPr="00AC21C1" w:rsidRDefault="00AC5FF2" w:rsidP="00AC21C1">
      <w:pPr>
        <w:adjustRightInd w:val="0"/>
        <w:snapToGrid w:val="0"/>
        <w:spacing w:line="360" w:lineRule="auto"/>
        <w:ind w:left="450"/>
        <w:rPr>
          <w:sz w:val="24"/>
          <w:szCs w:val="24"/>
        </w:rPr>
      </w:pPr>
      <w:r w:rsidRPr="00AC21C1">
        <w:rPr>
          <w:rFonts w:hint="eastAsia"/>
          <w:sz w:val="24"/>
          <w:szCs w:val="24"/>
        </w:rPr>
        <w:t>（</w:t>
      </w:r>
      <w:r w:rsidRPr="00AC21C1">
        <w:rPr>
          <w:sz w:val="24"/>
          <w:szCs w:val="24"/>
        </w:rPr>
        <w:t>6</w:t>
      </w:r>
      <w:r w:rsidRPr="00AC21C1">
        <w:rPr>
          <w:rFonts w:hint="eastAsia"/>
          <w:sz w:val="24"/>
          <w:szCs w:val="24"/>
        </w:rPr>
        <w:t>）根据招标文件指定时间，按时提交投标书（技术标、经济标）和投标保证金，按要求参与投标现场答辩等程序，最后等待开标结果。</w:t>
      </w:r>
    </w:p>
    <w:p w:rsidR="00AC5FF2" w:rsidRPr="00AC21C1" w:rsidRDefault="00AC5FF2" w:rsidP="00AC21C1">
      <w:pPr>
        <w:numPr>
          <w:ilvl w:val="0"/>
          <w:numId w:val="5"/>
        </w:numPr>
        <w:adjustRightInd w:val="0"/>
        <w:snapToGrid w:val="0"/>
        <w:spacing w:line="360" w:lineRule="auto"/>
        <w:rPr>
          <w:color w:val="000000"/>
          <w:sz w:val="24"/>
          <w:szCs w:val="24"/>
        </w:rPr>
      </w:pPr>
      <w:r w:rsidRPr="00AC21C1">
        <w:rPr>
          <w:rFonts w:hint="eastAsia"/>
          <w:color w:val="000000"/>
          <w:sz w:val="24"/>
          <w:szCs w:val="24"/>
        </w:rPr>
        <w:t>合同评审及报备</w:t>
      </w:r>
    </w:p>
    <w:p w:rsidR="00AC5FF2" w:rsidRPr="00AC21C1" w:rsidRDefault="00AC5FF2" w:rsidP="00AC21C1">
      <w:pPr>
        <w:adjustRightInd w:val="0"/>
        <w:snapToGrid w:val="0"/>
        <w:spacing w:line="360" w:lineRule="auto"/>
        <w:ind w:left="450"/>
        <w:rPr>
          <w:sz w:val="24"/>
          <w:szCs w:val="24"/>
        </w:rPr>
      </w:pPr>
      <w:r w:rsidRPr="00AC21C1">
        <w:rPr>
          <w:rFonts w:hint="eastAsia"/>
          <w:sz w:val="24"/>
          <w:szCs w:val="24"/>
        </w:rPr>
        <w:t>（</w:t>
      </w:r>
      <w:r w:rsidRPr="00AC21C1">
        <w:rPr>
          <w:sz w:val="24"/>
          <w:szCs w:val="24"/>
        </w:rPr>
        <w:t>1</w:t>
      </w:r>
      <w:r w:rsidRPr="00AC21C1">
        <w:rPr>
          <w:rFonts w:hint="eastAsia"/>
          <w:sz w:val="24"/>
          <w:szCs w:val="24"/>
        </w:rPr>
        <w:t>）对于全权委托的外接项目，合同签订期限建议为</w:t>
      </w:r>
      <w:r w:rsidRPr="00AC21C1">
        <w:rPr>
          <w:sz w:val="24"/>
          <w:szCs w:val="24"/>
        </w:rPr>
        <w:t>3</w:t>
      </w:r>
      <w:r w:rsidR="007E2652">
        <w:rPr>
          <w:rFonts w:hint="eastAsia"/>
          <w:sz w:val="24"/>
          <w:szCs w:val="24"/>
        </w:rPr>
        <w:t>至</w:t>
      </w:r>
      <w:r w:rsidRPr="00AC21C1">
        <w:rPr>
          <w:sz w:val="24"/>
          <w:szCs w:val="24"/>
        </w:rPr>
        <w:t>5</w:t>
      </w:r>
      <w:r w:rsidRPr="00AC21C1">
        <w:rPr>
          <w:rFonts w:hint="eastAsia"/>
          <w:sz w:val="24"/>
          <w:szCs w:val="24"/>
        </w:rPr>
        <w:t>年以上，避免短期经营难以回收成本，造成公司不必要的损失；</w:t>
      </w:r>
      <w:r w:rsidRPr="00AC21C1">
        <w:rPr>
          <w:sz w:val="24"/>
          <w:szCs w:val="24"/>
        </w:rPr>
        <w:t xml:space="preserve"> </w:t>
      </w:r>
    </w:p>
    <w:p w:rsidR="00AC5FF2" w:rsidRPr="00AC21C1" w:rsidRDefault="00AC5FF2" w:rsidP="00992EB9">
      <w:pPr>
        <w:adjustRightInd w:val="0"/>
        <w:snapToGrid w:val="0"/>
        <w:spacing w:line="360" w:lineRule="auto"/>
        <w:ind w:leftChars="214" w:left="449"/>
        <w:rPr>
          <w:sz w:val="24"/>
          <w:szCs w:val="24"/>
        </w:rPr>
      </w:pPr>
      <w:r w:rsidRPr="00AC21C1">
        <w:rPr>
          <w:rFonts w:ascii="宋体" w:hAnsi="宋体" w:hint="eastAsia"/>
          <w:sz w:val="24"/>
          <w:szCs w:val="24"/>
        </w:rPr>
        <w:t>（</w:t>
      </w:r>
      <w:r w:rsidRPr="00AC21C1">
        <w:rPr>
          <w:rFonts w:ascii="宋体" w:hAnsi="宋体"/>
          <w:sz w:val="24"/>
          <w:szCs w:val="24"/>
        </w:rPr>
        <w:t>2</w:t>
      </w:r>
      <w:r w:rsidRPr="00AC21C1">
        <w:rPr>
          <w:rFonts w:ascii="宋体" w:hAnsi="宋体" w:hint="eastAsia"/>
          <w:sz w:val="24"/>
          <w:szCs w:val="24"/>
        </w:rPr>
        <w:t>）</w:t>
      </w:r>
      <w:r w:rsidRPr="00AC21C1">
        <w:rPr>
          <w:rFonts w:hint="eastAsia"/>
          <w:sz w:val="24"/>
          <w:szCs w:val="24"/>
        </w:rPr>
        <w:t>拓展部根据与发展商（业主）的洽谈意见，按标准合同范本拟制合同稿，编制版本号，经自审后填写《合同评审表》与项目资料一并提交部门负责人。</w:t>
      </w:r>
      <w:r w:rsidRPr="00AC21C1">
        <w:rPr>
          <w:sz w:val="24"/>
          <w:szCs w:val="24"/>
        </w:rPr>
        <w:t xml:space="preserve"> </w:t>
      </w:r>
    </w:p>
    <w:p w:rsidR="00AC5FF2" w:rsidRPr="00AC21C1" w:rsidRDefault="00AC5FF2" w:rsidP="00992EB9">
      <w:pPr>
        <w:adjustRightInd w:val="0"/>
        <w:snapToGrid w:val="0"/>
        <w:spacing w:line="360" w:lineRule="auto"/>
        <w:ind w:leftChars="214" w:left="449"/>
        <w:rPr>
          <w:sz w:val="24"/>
          <w:szCs w:val="24"/>
        </w:rPr>
      </w:pPr>
      <w:r w:rsidRPr="00AC21C1">
        <w:rPr>
          <w:rFonts w:ascii="宋体" w:hAnsi="宋体" w:hint="eastAsia"/>
          <w:sz w:val="24"/>
          <w:szCs w:val="24"/>
        </w:rPr>
        <w:t>（</w:t>
      </w:r>
      <w:r w:rsidRPr="00AC21C1">
        <w:rPr>
          <w:rFonts w:ascii="宋体" w:hAnsi="宋体"/>
          <w:sz w:val="24"/>
          <w:szCs w:val="24"/>
        </w:rPr>
        <w:t>3</w:t>
      </w:r>
      <w:r w:rsidRPr="00AC21C1">
        <w:rPr>
          <w:rFonts w:ascii="宋体" w:hAnsi="宋体" w:hint="eastAsia"/>
          <w:sz w:val="24"/>
          <w:szCs w:val="24"/>
        </w:rPr>
        <w:t>）</w:t>
      </w:r>
      <w:r w:rsidRPr="00AC21C1">
        <w:rPr>
          <w:rFonts w:hint="eastAsia"/>
          <w:sz w:val="24"/>
          <w:szCs w:val="24"/>
        </w:rPr>
        <w:t>部门负责人就与标准合同中有改动或可商谈的条款进行审查（包括文字和内容），签字确认后提交公司分管副总进行审查。</w:t>
      </w:r>
      <w:r w:rsidRPr="00AC21C1">
        <w:rPr>
          <w:sz w:val="24"/>
          <w:szCs w:val="24"/>
        </w:rPr>
        <w:t xml:space="preserve"> </w:t>
      </w:r>
    </w:p>
    <w:p w:rsidR="00AC5FF2" w:rsidRPr="00AC21C1" w:rsidRDefault="00AC5FF2" w:rsidP="00992EB9">
      <w:pPr>
        <w:adjustRightInd w:val="0"/>
        <w:snapToGrid w:val="0"/>
        <w:spacing w:line="360" w:lineRule="auto"/>
        <w:ind w:leftChars="214" w:left="449"/>
        <w:rPr>
          <w:sz w:val="24"/>
          <w:szCs w:val="24"/>
        </w:rPr>
      </w:pPr>
      <w:r w:rsidRPr="00AC21C1">
        <w:rPr>
          <w:rFonts w:hint="eastAsia"/>
          <w:sz w:val="24"/>
          <w:szCs w:val="24"/>
        </w:rPr>
        <w:t>（</w:t>
      </w:r>
      <w:r w:rsidRPr="00AC21C1">
        <w:rPr>
          <w:sz w:val="24"/>
          <w:szCs w:val="24"/>
        </w:rPr>
        <w:t>4</w:t>
      </w:r>
      <w:r w:rsidRPr="00AC21C1">
        <w:rPr>
          <w:rFonts w:hint="eastAsia"/>
          <w:sz w:val="24"/>
          <w:szCs w:val="24"/>
        </w:rPr>
        <w:t>）公司分管副总就合同中有关重要条款进行审查（着重于内容），签字确认后返回。</w:t>
      </w:r>
      <w:r w:rsidRPr="00AC21C1">
        <w:rPr>
          <w:sz w:val="24"/>
          <w:szCs w:val="24"/>
        </w:rPr>
        <w:t xml:space="preserve"> </w:t>
      </w:r>
    </w:p>
    <w:p w:rsidR="00AC5FF2" w:rsidRPr="00AC21C1" w:rsidRDefault="00AC5FF2" w:rsidP="00992EB9">
      <w:pPr>
        <w:adjustRightInd w:val="0"/>
        <w:snapToGrid w:val="0"/>
        <w:spacing w:line="360" w:lineRule="auto"/>
        <w:ind w:leftChars="214" w:left="449"/>
        <w:rPr>
          <w:sz w:val="24"/>
          <w:szCs w:val="24"/>
        </w:rPr>
      </w:pPr>
      <w:r w:rsidRPr="00AC21C1">
        <w:rPr>
          <w:rFonts w:ascii="宋体" w:hAnsi="宋体" w:hint="eastAsia"/>
          <w:sz w:val="24"/>
          <w:szCs w:val="24"/>
        </w:rPr>
        <w:t>（</w:t>
      </w:r>
      <w:r w:rsidRPr="00AC21C1">
        <w:rPr>
          <w:rFonts w:ascii="宋体" w:hAnsi="宋体"/>
          <w:sz w:val="24"/>
          <w:szCs w:val="24"/>
        </w:rPr>
        <w:t>5</w:t>
      </w:r>
      <w:r w:rsidRPr="00AC21C1">
        <w:rPr>
          <w:rFonts w:ascii="宋体" w:hAnsi="宋体" w:hint="eastAsia"/>
          <w:sz w:val="24"/>
          <w:szCs w:val="24"/>
        </w:rPr>
        <w:t>）</w:t>
      </w:r>
      <w:proofErr w:type="gramStart"/>
      <w:r w:rsidRPr="00AC21C1">
        <w:rPr>
          <w:rFonts w:hint="eastAsia"/>
          <w:sz w:val="24"/>
          <w:szCs w:val="24"/>
        </w:rPr>
        <w:t>准合同</w:t>
      </w:r>
      <w:proofErr w:type="gramEnd"/>
      <w:r w:rsidRPr="00AC21C1">
        <w:rPr>
          <w:rFonts w:hint="eastAsia"/>
          <w:sz w:val="24"/>
          <w:szCs w:val="24"/>
        </w:rPr>
        <w:t>经公司分管副总审查后提交公司总经理、其他主管领导及相关部门对合同主要条款进行评审，并经评审人员签字确认。</w:t>
      </w:r>
      <w:r w:rsidRPr="00AC21C1">
        <w:rPr>
          <w:sz w:val="24"/>
          <w:szCs w:val="24"/>
        </w:rPr>
        <w:t xml:space="preserve"> </w:t>
      </w:r>
    </w:p>
    <w:p w:rsidR="00AC5FF2" w:rsidRPr="00AC21C1" w:rsidRDefault="00AC5FF2" w:rsidP="00992EB9">
      <w:pPr>
        <w:adjustRightInd w:val="0"/>
        <w:snapToGrid w:val="0"/>
        <w:spacing w:line="360" w:lineRule="auto"/>
        <w:ind w:leftChars="214" w:left="449" w:firstLineChars="150" w:firstLine="360"/>
        <w:rPr>
          <w:sz w:val="24"/>
          <w:szCs w:val="24"/>
        </w:rPr>
      </w:pPr>
      <w:r w:rsidRPr="00AC21C1">
        <w:rPr>
          <w:rFonts w:ascii="宋体" w:hAnsi="宋体" w:hint="eastAsia"/>
          <w:sz w:val="24"/>
          <w:szCs w:val="24"/>
        </w:rPr>
        <w:t>②</w:t>
      </w:r>
      <w:r w:rsidRPr="00AC21C1">
        <w:rPr>
          <w:rFonts w:ascii="宋体" w:hAnsi="宋体"/>
          <w:sz w:val="24"/>
          <w:szCs w:val="24"/>
        </w:rPr>
        <w:t xml:space="preserve"> </w:t>
      </w:r>
      <w:r w:rsidRPr="00AC21C1">
        <w:rPr>
          <w:rFonts w:hint="eastAsia"/>
          <w:sz w:val="24"/>
          <w:szCs w:val="24"/>
        </w:rPr>
        <w:t>签约合同必须按照合同中约定的份数用标准</w:t>
      </w:r>
      <w:r w:rsidRPr="00AC21C1">
        <w:rPr>
          <w:sz w:val="24"/>
          <w:szCs w:val="24"/>
        </w:rPr>
        <w:t>A4</w:t>
      </w:r>
      <w:r w:rsidRPr="00AC21C1">
        <w:rPr>
          <w:rFonts w:hint="eastAsia"/>
          <w:sz w:val="24"/>
          <w:szCs w:val="24"/>
        </w:rPr>
        <w:t>白纸</w:t>
      </w:r>
      <w:proofErr w:type="gramStart"/>
      <w:r w:rsidRPr="00AC21C1">
        <w:rPr>
          <w:rFonts w:hint="eastAsia"/>
          <w:sz w:val="24"/>
          <w:szCs w:val="24"/>
        </w:rPr>
        <w:t>纸</w:t>
      </w:r>
      <w:proofErr w:type="gramEnd"/>
      <w:r w:rsidRPr="00AC21C1">
        <w:rPr>
          <w:rFonts w:hint="eastAsia"/>
          <w:sz w:val="24"/>
          <w:szCs w:val="24"/>
        </w:rPr>
        <w:t>打印，并确保每份合同中加盖公司印章，将此份合同随《合同评审表》交公司领导签字认可。</w:t>
      </w:r>
    </w:p>
    <w:p w:rsidR="00AC5FF2" w:rsidRPr="00AC21C1" w:rsidRDefault="00AC5FF2" w:rsidP="00992EB9">
      <w:pPr>
        <w:adjustRightInd w:val="0"/>
        <w:snapToGrid w:val="0"/>
        <w:spacing w:line="360" w:lineRule="auto"/>
        <w:ind w:leftChars="214" w:left="449" w:firstLineChars="150" w:firstLine="360"/>
        <w:rPr>
          <w:sz w:val="24"/>
          <w:szCs w:val="24"/>
        </w:rPr>
      </w:pPr>
      <w:r w:rsidRPr="00AC21C1">
        <w:rPr>
          <w:rFonts w:ascii="宋体" w:hAnsi="宋体" w:hint="eastAsia"/>
          <w:sz w:val="24"/>
          <w:szCs w:val="24"/>
        </w:rPr>
        <w:t>③</w:t>
      </w:r>
      <w:r w:rsidRPr="00AC21C1">
        <w:rPr>
          <w:rFonts w:ascii="宋体" w:hAnsi="宋体"/>
          <w:sz w:val="24"/>
          <w:szCs w:val="24"/>
        </w:rPr>
        <w:t xml:space="preserve"> </w:t>
      </w:r>
      <w:r w:rsidRPr="00AC21C1">
        <w:rPr>
          <w:rFonts w:hint="eastAsia"/>
          <w:sz w:val="24"/>
          <w:szCs w:val="24"/>
        </w:rPr>
        <w:t>拓展部准备签约的前期准备工作，并负责通知相关出席人员。</w:t>
      </w:r>
    </w:p>
    <w:p w:rsidR="00AC5FF2" w:rsidRPr="00AC21C1" w:rsidRDefault="00AC5FF2" w:rsidP="00992EB9">
      <w:pPr>
        <w:adjustRightInd w:val="0"/>
        <w:snapToGrid w:val="0"/>
        <w:spacing w:line="360" w:lineRule="auto"/>
        <w:ind w:leftChars="214" w:left="449" w:firstLineChars="150" w:firstLine="360"/>
        <w:rPr>
          <w:sz w:val="24"/>
          <w:szCs w:val="24"/>
        </w:rPr>
      </w:pPr>
      <w:r w:rsidRPr="00AC21C1">
        <w:rPr>
          <w:rFonts w:ascii="宋体" w:hAnsi="宋体" w:hint="eastAsia"/>
          <w:sz w:val="24"/>
          <w:szCs w:val="24"/>
        </w:rPr>
        <w:t>④</w:t>
      </w:r>
      <w:r w:rsidRPr="00AC21C1">
        <w:rPr>
          <w:rFonts w:ascii="宋体" w:hAnsi="宋体"/>
          <w:sz w:val="24"/>
          <w:szCs w:val="24"/>
        </w:rPr>
        <w:t xml:space="preserve"> </w:t>
      </w:r>
      <w:r w:rsidRPr="00AC21C1">
        <w:rPr>
          <w:rFonts w:hint="eastAsia"/>
          <w:sz w:val="24"/>
          <w:szCs w:val="24"/>
        </w:rPr>
        <w:t>签约时甲、乙双方须</w:t>
      </w:r>
      <w:proofErr w:type="gramStart"/>
      <w:r w:rsidRPr="00AC21C1">
        <w:rPr>
          <w:rFonts w:hint="eastAsia"/>
          <w:sz w:val="24"/>
          <w:szCs w:val="24"/>
        </w:rPr>
        <w:t>随合同</w:t>
      </w:r>
      <w:proofErr w:type="gramEnd"/>
      <w:r w:rsidRPr="00AC21C1">
        <w:rPr>
          <w:rFonts w:hint="eastAsia"/>
          <w:sz w:val="24"/>
          <w:szCs w:val="24"/>
        </w:rPr>
        <w:t>交换的文件：加盖公司公章的营业执照复印件及法人代表证明书（如非本司法人签署该合同，则需再准备法人授权委托书）。</w:t>
      </w:r>
    </w:p>
    <w:p w:rsidR="00AC5FF2" w:rsidRPr="00AC21C1" w:rsidRDefault="00AC5FF2" w:rsidP="00992EB9">
      <w:pPr>
        <w:adjustRightInd w:val="0"/>
        <w:snapToGrid w:val="0"/>
        <w:spacing w:line="360" w:lineRule="auto"/>
        <w:ind w:leftChars="214" w:left="449" w:firstLineChars="150" w:firstLine="360"/>
        <w:rPr>
          <w:sz w:val="24"/>
          <w:szCs w:val="24"/>
        </w:rPr>
      </w:pPr>
      <w:r w:rsidRPr="00AC21C1">
        <w:rPr>
          <w:rFonts w:ascii="宋体" w:hAnsi="宋体" w:hint="eastAsia"/>
          <w:color w:val="000000"/>
          <w:sz w:val="24"/>
          <w:szCs w:val="24"/>
        </w:rPr>
        <w:t>⑤</w:t>
      </w:r>
      <w:r w:rsidRPr="00AC21C1">
        <w:rPr>
          <w:rFonts w:ascii="宋体" w:hAnsi="宋体"/>
          <w:color w:val="000000"/>
          <w:sz w:val="24"/>
          <w:szCs w:val="24"/>
        </w:rPr>
        <w:t xml:space="preserve"> </w:t>
      </w:r>
      <w:r w:rsidRPr="00AC21C1">
        <w:rPr>
          <w:rFonts w:hint="eastAsia"/>
          <w:sz w:val="24"/>
          <w:szCs w:val="24"/>
        </w:rPr>
        <w:t>甲、乙双方按合同上约定份数保留合同原件。</w:t>
      </w:r>
      <w:r w:rsidRPr="00AC21C1">
        <w:rPr>
          <w:sz w:val="24"/>
          <w:szCs w:val="24"/>
        </w:rPr>
        <w:t xml:space="preserve"> </w:t>
      </w:r>
    </w:p>
    <w:p w:rsidR="00AC5FF2" w:rsidRPr="00AC21C1" w:rsidRDefault="00AC5FF2" w:rsidP="00AC21C1">
      <w:pPr>
        <w:adjustRightInd w:val="0"/>
        <w:snapToGrid w:val="0"/>
        <w:spacing w:line="360" w:lineRule="auto"/>
        <w:ind w:left="450"/>
        <w:rPr>
          <w:sz w:val="24"/>
          <w:szCs w:val="24"/>
        </w:rPr>
      </w:pPr>
      <w:r w:rsidRPr="00AC21C1">
        <w:rPr>
          <w:rFonts w:hint="eastAsia"/>
          <w:sz w:val="24"/>
          <w:szCs w:val="24"/>
        </w:rPr>
        <w:t>（</w:t>
      </w:r>
      <w:r w:rsidRPr="00AC21C1">
        <w:rPr>
          <w:sz w:val="24"/>
          <w:szCs w:val="24"/>
        </w:rPr>
        <w:t>3</w:t>
      </w:r>
      <w:r w:rsidRPr="00AC21C1">
        <w:rPr>
          <w:rFonts w:hint="eastAsia"/>
          <w:sz w:val="24"/>
          <w:szCs w:val="24"/>
        </w:rPr>
        <w:t>）项目资料移交，协助其他单位做好项目跟进。市场部与相关部门及项目管理处负责人开会、交代工作。</w:t>
      </w:r>
    </w:p>
    <w:p w:rsidR="00AC5FF2" w:rsidRPr="00AC21C1" w:rsidRDefault="00AC5FF2" w:rsidP="00AC21C1">
      <w:pPr>
        <w:numPr>
          <w:ilvl w:val="0"/>
          <w:numId w:val="5"/>
        </w:numPr>
        <w:adjustRightInd w:val="0"/>
        <w:snapToGrid w:val="0"/>
        <w:spacing w:line="360" w:lineRule="auto"/>
        <w:rPr>
          <w:sz w:val="24"/>
          <w:szCs w:val="24"/>
        </w:rPr>
      </w:pPr>
      <w:r w:rsidRPr="00AC21C1">
        <w:rPr>
          <w:rFonts w:hint="eastAsia"/>
          <w:sz w:val="24"/>
          <w:szCs w:val="24"/>
        </w:rPr>
        <w:t>项目接管，与发展商（业主）的资料移交</w:t>
      </w:r>
      <w:r w:rsidRPr="00AC21C1">
        <w:rPr>
          <w:sz w:val="24"/>
          <w:szCs w:val="24"/>
        </w:rPr>
        <w:t xml:space="preserve"> </w:t>
      </w:r>
    </w:p>
    <w:p w:rsidR="00AC5FF2" w:rsidRPr="00AC21C1" w:rsidRDefault="00AC5FF2" w:rsidP="007E2652">
      <w:pPr>
        <w:adjustRightInd w:val="0"/>
        <w:snapToGrid w:val="0"/>
        <w:spacing w:line="360" w:lineRule="auto"/>
        <w:ind w:leftChars="214" w:left="449"/>
        <w:rPr>
          <w:sz w:val="24"/>
          <w:szCs w:val="24"/>
        </w:rPr>
      </w:pPr>
      <w:r w:rsidRPr="00AC21C1">
        <w:rPr>
          <w:rFonts w:hint="eastAsia"/>
          <w:sz w:val="24"/>
          <w:szCs w:val="24"/>
        </w:rPr>
        <w:t>（</w:t>
      </w:r>
      <w:r w:rsidRPr="00AC21C1">
        <w:rPr>
          <w:sz w:val="24"/>
          <w:szCs w:val="24"/>
        </w:rPr>
        <w:t>1</w:t>
      </w:r>
      <w:r w:rsidRPr="00AC21C1">
        <w:rPr>
          <w:rFonts w:hint="eastAsia"/>
          <w:sz w:val="24"/>
          <w:szCs w:val="24"/>
        </w:rPr>
        <w:t>）公司发函通知发展商（业主）关于我司工作移交事宜。需要的话，在发文中提醒发展商（业主）及时支付合同近期款，并告知我司银行</w:t>
      </w:r>
      <w:proofErr w:type="gramStart"/>
      <w:r w:rsidRPr="00AC21C1">
        <w:rPr>
          <w:rFonts w:hint="eastAsia"/>
          <w:sz w:val="24"/>
          <w:szCs w:val="24"/>
        </w:rPr>
        <w:t>帐户</w:t>
      </w:r>
      <w:proofErr w:type="gramEnd"/>
      <w:r w:rsidRPr="00AC21C1">
        <w:rPr>
          <w:rFonts w:hint="eastAsia"/>
          <w:sz w:val="24"/>
          <w:szCs w:val="24"/>
        </w:rPr>
        <w:t>及财务室相关人员联络方法。</w:t>
      </w:r>
      <w:r w:rsidRPr="00AC21C1">
        <w:rPr>
          <w:sz w:val="24"/>
          <w:szCs w:val="24"/>
        </w:rPr>
        <w:t xml:space="preserve"> </w:t>
      </w:r>
    </w:p>
    <w:p w:rsidR="00AC5FF2" w:rsidRPr="00AC21C1" w:rsidRDefault="00AC5FF2" w:rsidP="007E2652">
      <w:pPr>
        <w:adjustRightInd w:val="0"/>
        <w:snapToGrid w:val="0"/>
        <w:spacing w:line="360" w:lineRule="auto"/>
        <w:ind w:leftChars="214" w:left="449"/>
        <w:rPr>
          <w:sz w:val="24"/>
          <w:szCs w:val="24"/>
        </w:rPr>
      </w:pPr>
      <w:r w:rsidRPr="00AC21C1">
        <w:rPr>
          <w:rFonts w:hint="eastAsia"/>
          <w:sz w:val="24"/>
          <w:szCs w:val="24"/>
        </w:rPr>
        <w:t>（</w:t>
      </w:r>
      <w:r w:rsidRPr="00AC21C1">
        <w:rPr>
          <w:sz w:val="24"/>
          <w:szCs w:val="24"/>
        </w:rPr>
        <w:t>2</w:t>
      </w:r>
      <w:r w:rsidRPr="00AC21C1">
        <w:rPr>
          <w:rFonts w:hint="eastAsia"/>
          <w:sz w:val="24"/>
          <w:szCs w:val="24"/>
        </w:rPr>
        <w:t>）公司组织与发展商（业主）的资料移交工作，采取相关必要措施，确保资料齐全、移交顺利。</w:t>
      </w:r>
      <w:r w:rsidRPr="00AC21C1">
        <w:rPr>
          <w:sz w:val="24"/>
          <w:szCs w:val="24"/>
        </w:rPr>
        <w:t xml:space="preserve"> </w:t>
      </w:r>
    </w:p>
    <w:p w:rsidR="00AC5FF2" w:rsidRPr="00AC21C1" w:rsidRDefault="007E2652" w:rsidP="007E2652">
      <w:pPr>
        <w:adjustRightInd w:val="0"/>
        <w:snapToGrid w:val="0"/>
        <w:spacing w:line="360" w:lineRule="auto"/>
        <w:ind w:leftChars="214" w:left="449"/>
        <w:rPr>
          <w:sz w:val="24"/>
          <w:szCs w:val="24"/>
        </w:rPr>
      </w:pPr>
      <w:r>
        <w:rPr>
          <w:rFonts w:hint="eastAsia"/>
          <w:sz w:val="24"/>
          <w:szCs w:val="24"/>
        </w:rPr>
        <w:t>（</w:t>
      </w:r>
      <w:r>
        <w:rPr>
          <w:rFonts w:hint="eastAsia"/>
          <w:sz w:val="24"/>
          <w:szCs w:val="24"/>
        </w:rPr>
        <w:t>3</w:t>
      </w:r>
      <w:r>
        <w:rPr>
          <w:rFonts w:hint="eastAsia"/>
          <w:sz w:val="24"/>
          <w:szCs w:val="24"/>
        </w:rPr>
        <w:t>）</w:t>
      </w:r>
      <w:r w:rsidR="00AC5FF2" w:rsidRPr="00AC21C1">
        <w:rPr>
          <w:rFonts w:hint="eastAsia"/>
          <w:sz w:val="24"/>
          <w:szCs w:val="24"/>
        </w:rPr>
        <w:t>与</w:t>
      </w:r>
      <w:r>
        <w:rPr>
          <w:rFonts w:hint="eastAsia"/>
          <w:sz w:val="24"/>
          <w:szCs w:val="24"/>
        </w:rPr>
        <w:t>行政</w:t>
      </w:r>
      <w:r w:rsidR="00AC5FF2" w:rsidRPr="00AC21C1">
        <w:rPr>
          <w:rFonts w:hint="eastAsia"/>
          <w:sz w:val="24"/>
          <w:szCs w:val="24"/>
        </w:rPr>
        <w:t>办公室的资料移交</w:t>
      </w:r>
      <w:r>
        <w:rPr>
          <w:rFonts w:hint="eastAsia"/>
          <w:sz w:val="24"/>
          <w:szCs w:val="24"/>
        </w:rPr>
        <w:t>完成报备工作</w:t>
      </w:r>
      <w:r w:rsidR="00AC5FF2" w:rsidRPr="00AC21C1">
        <w:rPr>
          <w:sz w:val="24"/>
          <w:szCs w:val="24"/>
        </w:rPr>
        <w:t xml:space="preserve"> </w:t>
      </w:r>
    </w:p>
    <w:p w:rsidR="00AC5FF2" w:rsidRPr="00AC21C1" w:rsidRDefault="007E2652" w:rsidP="00FC50BC">
      <w:pPr>
        <w:adjustRightInd w:val="0"/>
        <w:snapToGrid w:val="0"/>
        <w:spacing w:line="360" w:lineRule="auto"/>
        <w:ind w:leftChars="214" w:left="449" w:firstLineChars="150" w:firstLine="360"/>
        <w:rPr>
          <w:sz w:val="24"/>
          <w:szCs w:val="24"/>
        </w:rPr>
      </w:pPr>
      <w:r>
        <w:rPr>
          <w:rFonts w:ascii="宋体" w:hAnsi="宋体" w:hint="eastAsia"/>
          <w:sz w:val="24"/>
          <w:szCs w:val="24"/>
        </w:rPr>
        <w:t xml:space="preserve">① </w:t>
      </w:r>
      <w:r w:rsidR="00AC5FF2" w:rsidRPr="00AC21C1">
        <w:rPr>
          <w:rFonts w:hint="eastAsia"/>
          <w:sz w:val="24"/>
          <w:szCs w:val="24"/>
        </w:rPr>
        <w:t>通知办公室签约事实。</w:t>
      </w:r>
      <w:r w:rsidR="00AC5FF2" w:rsidRPr="00AC21C1">
        <w:rPr>
          <w:sz w:val="24"/>
          <w:szCs w:val="24"/>
        </w:rPr>
        <w:t xml:space="preserve"> </w:t>
      </w:r>
    </w:p>
    <w:p w:rsidR="00AC5FF2" w:rsidRPr="00AC21C1" w:rsidRDefault="007E2652" w:rsidP="00FC50BC">
      <w:pPr>
        <w:adjustRightInd w:val="0"/>
        <w:snapToGrid w:val="0"/>
        <w:spacing w:line="360" w:lineRule="auto"/>
        <w:ind w:leftChars="214" w:left="449" w:firstLineChars="150" w:firstLine="360"/>
        <w:rPr>
          <w:sz w:val="24"/>
          <w:szCs w:val="24"/>
        </w:rPr>
      </w:pPr>
      <w:r>
        <w:rPr>
          <w:rFonts w:ascii="宋体" w:hAnsi="宋体" w:hint="eastAsia"/>
          <w:sz w:val="24"/>
          <w:szCs w:val="24"/>
        </w:rPr>
        <w:t xml:space="preserve">② </w:t>
      </w:r>
      <w:r w:rsidR="00AC5FF2" w:rsidRPr="00AC21C1">
        <w:rPr>
          <w:rFonts w:hint="eastAsia"/>
          <w:sz w:val="24"/>
          <w:szCs w:val="24"/>
        </w:rPr>
        <w:t>把签约合同原件交办公室。</w:t>
      </w:r>
      <w:r w:rsidR="00AC5FF2" w:rsidRPr="00AC21C1">
        <w:rPr>
          <w:sz w:val="24"/>
          <w:szCs w:val="24"/>
        </w:rPr>
        <w:t xml:space="preserve"> </w:t>
      </w:r>
    </w:p>
    <w:p w:rsidR="00AC5FF2" w:rsidRPr="00AC21C1" w:rsidRDefault="007E2652" w:rsidP="00FC50BC">
      <w:pPr>
        <w:adjustRightInd w:val="0"/>
        <w:snapToGrid w:val="0"/>
        <w:spacing w:line="360" w:lineRule="auto"/>
        <w:ind w:leftChars="214" w:left="449" w:firstLineChars="150" w:firstLine="360"/>
        <w:rPr>
          <w:sz w:val="24"/>
          <w:szCs w:val="24"/>
        </w:rPr>
      </w:pPr>
      <w:r>
        <w:rPr>
          <w:rFonts w:ascii="宋体" w:hAnsi="宋体" w:hint="eastAsia"/>
          <w:sz w:val="24"/>
          <w:szCs w:val="24"/>
        </w:rPr>
        <w:t xml:space="preserve">③ </w:t>
      </w:r>
      <w:r w:rsidR="00AC5FF2" w:rsidRPr="00AC21C1">
        <w:rPr>
          <w:rFonts w:hint="eastAsia"/>
          <w:sz w:val="24"/>
          <w:szCs w:val="24"/>
        </w:rPr>
        <w:t>办公室应将发展商（业主）的主要联络人及联络方式传递给财务室及其他有关部门。</w:t>
      </w:r>
      <w:r w:rsidR="00AC5FF2" w:rsidRPr="00AC21C1">
        <w:rPr>
          <w:sz w:val="24"/>
          <w:szCs w:val="24"/>
        </w:rPr>
        <w:t xml:space="preserve"> </w:t>
      </w:r>
    </w:p>
    <w:p w:rsidR="00AC5FF2" w:rsidRPr="00AC21C1" w:rsidRDefault="007E2652" w:rsidP="007E2652">
      <w:pPr>
        <w:adjustRightInd w:val="0"/>
        <w:snapToGrid w:val="0"/>
        <w:spacing w:line="360" w:lineRule="auto"/>
        <w:ind w:leftChars="214" w:left="449"/>
        <w:rPr>
          <w:sz w:val="24"/>
          <w:szCs w:val="24"/>
        </w:rPr>
      </w:pPr>
      <w:r>
        <w:rPr>
          <w:rFonts w:hint="eastAsia"/>
          <w:sz w:val="24"/>
          <w:szCs w:val="24"/>
        </w:rPr>
        <w:t>（</w:t>
      </w:r>
      <w:r>
        <w:rPr>
          <w:rFonts w:hint="eastAsia"/>
          <w:sz w:val="24"/>
          <w:szCs w:val="24"/>
        </w:rPr>
        <w:t>4</w:t>
      </w:r>
      <w:r>
        <w:rPr>
          <w:rFonts w:hint="eastAsia"/>
          <w:sz w:val="24"/>
          <w:szCs w:val="24"/>
        </w:rPr>
        <w:t>）</w:t>
      </w:r>
      <w:r w:rsidR="00AC5FF2" w:rsidRPr="00AC21C1">
        <w:rPr>
          <w:rFonts w:hint="eastAsia"/>
          <w:sz w:val="24"/>
          <w:szCs w:val="24"/>
        </w:rPr>
        <w:t>与财务室的资料移交</w:t>
      </w:r>
      <w:r w:rsidR="00AC5FF2" w:rsidRPr="00AC21C1">
        <w:rPr>
          <w:sz w:val="24"/>
          <w:szCs w:val="24"/>
        </w:rPr>
        <w:t xml:space="preserve"> </w:t>
      </w:r>
    </w:p>
    <w:p w:rsidR="00AC5FF2" w:rsidRPr="00AC21C1" w:rsidRDefault="007E2652" w:rsidP="00FC50BC">
      <w:pPr>
        <w:adjustRightInd w:val="0"/>
        <w:snapToGrid w:val="0"/>
        <w:spacing w:line="360" w:lineRule="auto"/>
        <w:ind w:leftChars="214" w:left="449" w:firstLineChars="150" w:firstLine="360"/>
        <w:rPr>
          <w:sz w:val="24"/>
          <w:szCs w:val="24"/>
        </w:rPr>
      </w:pPr>
      <w:r>
        <w:rPr>
          <w:rFonts w:ascii="宋体" w:hAnsi="宋体" w:hint="eastAsia"/>
          <w:sz w:val="24"/>
          <w:szCs w:val="24"/>
        </w:rPr>
        <w:t xml:space="preserve">① </w:t>
      </w:r>
      <w:r w:rsidR="00AC5FF2" w:rsidRPr="00AC21C1">
        <w:rPr>
          <w:rFonts w:hint="eastAsia"/>
          <w:sz w:val="24"/>
          <w:szCs w:val="24"/>
        </w:rPr>
        <w:t>通知财务室签约事实。</w:t>
      </w:r>
      <w:r w:rsidR="00AC5FF2" w:rsidRPr="00AC21C1">
        <w:rPr>
          <w:sz w:val="24"/>
          <w:szCs w:val="24"/>
        </w:rPr>
        <w:t xml:space="preserve"> </w:t>
      </w:r>
    </w:p>
    <w:p w:rsidR="00AC5FF2" w:rsidRPr="00AC21C1" w:rsidRDefault="007E2652" w:rsidP="00FC50BC">
      <w:pPr>
        <w:adjustRightInd w:val="0"/>
        <w:snapToGrid w:val="0"/>
        <w:spacing w:line="360" w:lineRule="auto"/>
        <w:ind w:leftChars="214" w:left="449" w:firstLineChars="150" w:firstLine="360"/>
        <w:rPr>
          <w:sz w:val="24"/>
          <w:szCs w:val="24"/>
        </w:rPr>
      </w:pPr>
      <w:r>
        <w:rPr>
          <w:rFonts w:ascii="宋体" w:hAnsi="宋体" w:hint="eastAsia"/>
          <w:sz w:val="24"/>
          <w:szCs w:val="24"/>
        </w:rPr>
        <w:t xml:space="preserve">② </w:t>
      </w:r>
      <w:r w:rsidR="00AC5FF2" w:rsidRPr="00AC21C1">
        <w:rPr>
          <w:rFonts w:hint="eastAsia"/>
          <w:sz w:val="24"/>
          <w:szCs w:val="24"/>
        </w:rPr>
        <w:t>要求财务室做好收款跟踪事宜，并配合其工作。</w:t>
      </w:r>
    </w:p>
    <w:p w:rsidR="00AC5FF2" w:rsidRPr="00AC21C1" w:rsidRDefault="00AC5FF2" w:rsidP="00AC21C1">
      <w:pPr>
        <w:numPr>
          <w:ilvl w:val="0"/>
          <w:numId w:val="2"/>
        </w:numPr>
        <w:tabs>
          <w:tab w:val="left" w:pos="567"/>
        </w:tabs>
        <w:adjustRightInd w:val="0"/>
        <w:snapToGrid w:val="0"/>
        <w:spacing w:line="360" w:lineRule="auto"/>
        <w:rPr>
          <w:b/>
          <w:sz w:val="24"/>
          <w:szCs w:val="24"/>
        </w:rPr>
      </w:pPr>
      <w:r w:rsidRPr="00AC21C1">
        <w:rPr>
          <w:rFonts w:hint="eastAsia"/>
          <w:b/>
          <w:sz w:val="24"/>
          <w:szCs w:val="24"/>
        </w:rPr>
        <w:t>公司对外拓展盈利分配</w:t>
      </w:r>
    </w:p>
    <w:p w:rsidR="00AC5FF2" w:rsidRPr="00AC21C1" w:rsidRDefault="00AC5FF2" w:rsidP="00AC21C1">
      <w:pPr>
        <w:adjustRightInd w:val="0"/>
        <w:snapToGrid w:val="0"/>
        <w:spacing w:line="360" w:lineRule="auto"/>
        <w:ind w:left="450"/>
        <w:rPr>
          <w:sz w:val="24"/>
          <w:szCs w:val="24"/>
        </w:rPr>
      </w:pPr>
      <w:r w:rsidRPr="00AC21C1">
        <w:rPr>
          <w:rFonts w:hint="eastAsia"/>
          <w:b/>
          <w:sz w:val="24"/>
          <w:szCs w:val="24"/>
        </w:rPr>
        <w:t>收益分配：</w:t>
      </w:r>
      <w:r w:rsidRPr="00AC21C1">
        <w:rPr>
          <w:rFonts w:hint="eastAsia"/>
          <w:sz w:val="24"/>
          <w:szCs w:val="24"/>
        </w:rPr>
        <w:t>保利物业对外项目拓展经营，区域公司作为拓展经营的主体单位，拓展经营获得收益将以区域公司为收益主体以示激励。</w:t>
      </w:r>
    </w:p>
    <w:p w:rsidR="00AC5FF2" w:rsidRPr="00AC21C1" w:rsidRDefault="00AC5FF2" w:rsidP="00AC21C1">
      <w:pPr>
        <w:adjustRightInd w:val="0"/>
        <w:snapToGrid w:val="0"/>
        <w:spacing w:line="360" w:lineRule="auto"/>
        <w:ind w:left="450"/>
        <w:rPr>
          <w:sz w:val="24"/>
          <w:szCs w:val="24"/>
        </w:rPr>
      </w:pPr>
      <w:r w:rsidRPr="00AC21C1">
        <w:rPr>
          <w:rFonts w:hint="eastAsia"/>
          <w:b/>
          <w:sz w:val="24"/>
          <w:szCs w:val="24"/>
        </w:rPr>
        <w:t>收益管理：</w:t>
      </w:r>
      <w:r w:rsidRPr="00AC21C1">
        <w:rPr>
          <w:rFonts w:hint="eastAsia"/>
          <w:sz w:val="24"/>
          <w:szCs w:val="24"/>
        </w:rPr>
        <w:t>所有物业项目拓展盈利不得转移它用，必需单独立账管理。</w:t>
      </w:r>
    </w:p>
    <w:p w:rsidR="00AC5FF2" w:rsidRPr="00B457A3" w:rsidRDefault="00AC5FF2" w:rsidP="00B457A3">
      <w:pPr>
        <w:numPr>
          <w:ilvl w:val="0"/>
          <w:numId w:val="2"/>
        </w:numPr>
        <w:tabs>
          <w:tab w:val="left" w:pos="567"/>
        </w:tabs>
        <w:adjustRightInd w:val="0"/>
        <w:snapToGrid w:val="0"/>
        <w:spacing w:line="360" w:lineRule="auto"/>
        <w:rPr>
          <w:b/>
          <w:sz w:val="24"/>
          <w:szCs w:val="24"/>
        </w:rPr>
      </w:pPr>
      <w:r w:rsidRPr="00B457A3">
        <w:rPr>
          <w:rFonts w:hint="eastAsia"/>
          <w:b/>
          <w:sz w:val="24"/>
          <w:szCs w:val="24"/>
        </w:rPr>
        <w:t>激励方案（具体由人力资源中心制定）</w:t>
      </w:r>
    </w:p>
    <w:sectPr w:rsidR="00AC5FF2" w:rsidRPr="00B457A3" w:rsidSect="00B457A3">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F2E" w:rsidRDefault="00355F2E" w:rsidP="00707114">
      <w:r>
        <w:separator/>
      </w:r>
    </w:p>
  </w:endnote>
  <w:endnote w:type="continuationSeparator" w:id="1">
    <w:p w:rsidR="00355F2E" w:rsidRDefault="00355F2E" w:rsidP="00707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F2E" w:rsidRDefault="00355F2E" w:rsidP="00707114">
      <w:r>
        <w:separator/>
      </w:r>
    </w:p>
  </w:footnote>
  <w:footnote w:type="continuationSeparator" w:id="1">
    <w:p w:rsidR="00355F2E" w:rsidRDefault="00355F2E" w:rsidP="00707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09B"/>
    <w:multiLevelType w:val="hybridMultilevel"/>
    <w:tmpl w:val="37D8B17C"/>
    <w:lvl w:ilvl="0" w:tplc="586EC688">
      <w:start w:val="1"/>
      <w:numFmt w:val="japaneseCounting"/>
      <w:lvlText w:val="%1、"/>
      <w:lvlJc w:val="left"/>
      <w:pPr>
        <w:ind w:left="450" w:hanging="45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EFF4BEA"/>
    <w:multiLevelType w:val="hybridMultilevel"/>
    <w:tmpl w:val="765C3530"/>
    <w:lvl w:ilvl="0" w:tplc="9EDCE7C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2">
    <w:nsid w:val="256011F8"/>
    <w:multiLevelType w:val="hybridMultilevel"/>
    <w:tmpl w:val="765C3530"/>
    <w:lvl w:ilvl="0" w:tplc="9EDCE7C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3">
    <w:nsid w:val="288B0D7C"/>
    <w:multiLevelType w:val="hybridMultilevel"/>
    <w:tmpl w:val="B1324D22"/>
    <w:lvl w:ilvl="0" w:tplc="884C32B4">
      <w:start w:val="1"/>
      <w:numFmt w:val="decimal"/>
      <w:lvlText w:val="%1、"/>
      <w:lvlJc w:val="left"/>
      <w:pPr>
        <w:ind w:left="786" w:hanging="360"/>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F186908"/>
    <w:multiLevelType w:val="hybridMultilevel"/>
    <w:tmpl w:val="2698EDDC"/>
    <w:lvl w:ilvl="0" w:tplc="38069518">
      <w:start w:val="1"/>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2546FDF"/>
    <w:multiLevelType w:val="hybridMultilevel"/>
    <w:tmpl w:val="765C3530"/>
    <w:lvl w:ilvl="0" w:tplc="9EDCE7C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6">
    <w:nsid w:val="63A90FD8"/>
    <w:multiLevelType w:val="hybridMultilevel"/>
    <w:tmpl w:val="765C3530"/>
    <w:lvl w:ilvl="0" w:tplc="9EDCE7C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DEB"/>
    <w:rsid w:val="00000D87"/>
    <w:rsid w:val="0000266A"/>
    <w:rsid w:val="00020C99"/>
    <w:rsid w:val="00023869"/>
    <w:rsid w:val="00055618"/>
    <w:rsid w:val="000625B4"/>
    <w:rsid w:val="00064B1A"/>
    <w:rsid w:val="000755C6"/>
    <w:rsid w:val="0008603D"/>
    <w:rsid w:val="000A5CA7"/>
    <w:rsid w:val="000A5E7F"/>
    <w:rsid w:val="000A6775"/>
    <w:rsid w:val="000D52EF"/>
    <w:rsid w:val="000D6374"/>
    <w:rsid w:val="000D7963"/>
    <w:rsid w:val="000E41E7"/>
    <w:rsid w:val="000F13DC"/>
    <w:rsid w:val="0010428C"/>
    <w:rsid w:val="00114602"/>
    <w:rsid w:val="001214B4"/>
    <w:rsid w:val="00123D0B"/>
    <w:rsid w:val="001344A2"/>
    <w:rsid w:val="00141094"/>
    <w:rsid w:val="0016090A"/>
    <w:rsid w:val="00174579"/>
    <w:rsid w:val="00183716"/>
    <w:rsid w:val="001A10AF"/>
    <w:rsid w:val="001C56B6"/>
    <w:rsid w:val="001D3986"/>
    <w:rsid w:val="001E734D"/>
    <w:rsid w:val="001F1C8C"/>
    <w:rsid w:val="0020316F"/>
    <w:rsid w:val="002201E3"/>
    <w:rsid w:val="00226AF2"/>
    <w:rsid w:val="00230C29"/>
    <w:rsid w:val="0024222F"/>
    <w:rsid w:val="00257472"/>
    <w:rsid w:val="002677FC"/>
    <w:rsid w:val="00277653"/>
    <w:rsid w:val="00282BED"/>
    <w:rsid w:val="00295FF2"/>
    <w:rsid w:val="00297062"/>
    <w:rsid w:val="002A77F2"/>
    <w:rsid w:val="002B2722"/>
    <w:rsid w:val="002B58AA"/>
    <w:rsid w:val="002C0A8A"/>
    <w:rsid w:val="002C4E57"/>
    <w:rsid w:val="002F7B64"/>
    <w:rsid w:val="002F7DFA"/>
    <w:rsid w:val="00305CD5"/>
    <w:rsid w:val="003105E0"/>
    <w:rsid w:val="003206F0"/>
    <w:rsid w:val="003249CD"/>
    <w:rsid w:val="0033045D"/>
    <w:rsid w:val="003453F5"/>
    <w:rsid w:val="00355F2E"/>
    <w:rsid w:val="00371DA4"/>
    <w:rsid w:val="00381DE0"/>
    <w:rsid w:val="003A0775"/>
    <w:rsid w:val="003B76A5"/>
    <w:rsid w:val="003C3545"/>
    <w:rsid w:val="003D2136"/>
    <w:rsid w:val="003D59C2"/>
    <w:rsid w:val="003F2180"/>
    <w:rsid w:val="003F3AF9"/>
    <w:rsid w:val="00406E72"/>
    <w:rsid w:val="004133AE"/>
    <w:rsid w:val="004152C4"/>
    <w:rsid w:val="00425BAA"/>
    <w:rsid w:val="00425BCE"/>
    <w:rsid w:val="00425F38"/>
    <w:rsid w:val="0043741B"/>
    <w:rsid w:val="00442D5F"/>
    <w:rsid w:val="004537C1"/>
    <w:rsid w:val="00455DAF"/>
    <w:rsid w:val="00457EFB"/>
    <w:rsid w:val="004649F7"/>
    <w:rsid w:val="00467ABD"/>
    <w:rsid w:val="004757D1"/>
    <w:rsid w:val="0048128B"/>
    <w:rsid w:val="00481EF0"/>
    <w:rsid w:val="004900F1"/>
    <w:rsid w:val="004A04C0"/>
    <w:rsid w:val="004B09DC"/>
    <w:rsid w:val="004B5BDD"/>
    <w:rsid w:val="004F6F9C"/>
    <w:rsid w:val="005151B9"/>
    <w:rsid w:val="00520315"/>
    <w:rsid w:val="00533B1F"/>
    <w:rsid w:val="00555CA6"/>
    <w:rsid w:val="00566EB8"/>
    <w:rsid w:val="005757B2"/>
    <w:rsid w:val="0058427B"/>
    <w:rsid w:val="00585F87"/>
    <w:rsid w:val="00591EE4"/>
    <w:rsid w:val="005A490A"/>
    <w:rsid w:val="005B3DBF"/>
    <w:rsid w:val="005B4572"/>
    <w:rsid w:val="005C0443"/>
    <w:rsid w:val="005C087E"/>
    <w:rsid w:val="005C5C7A"/>
    <w:rsid w:val="005D5E8D"/>
    <w:rsid w:val="005E0246"/>
    <w:rsid w:val="005E1670"/>
    <w:rsid w:val="005E48C3"/>
    <w:rsid w:val="005F5834"/>
    <w:rsid w:val="005F590B"/>
    <w:rsid w:val="00601C38"/>
    <w:rsid w:val="00601D05"/>
    <w:rsid w:val="00602134"/>
    <w:rsid w:val="006026AA"/>
    <w:rsid w:val="0060729F"/>
    <w:rsid w:val="00624AF0"/>
    <w:rsid w:val="00635D7A"/>
    <w:rsid w:val="00671DE1"/>
    <w:rsid w:val="00672246"/>
    <w:rsid w:val="006B2559"/>
    <w:rsid w:val="006B782F"/>
    <w:rsid w:val="006C2561"/>
    <w:rsid w:val="006D338F"/>
    <w:rsid w:val="006E2229"/>
    <w:rsid w:val="006F3B4D"/>
    <w:rsid w:val="00701137"/>
    <w:rsid w:val="00706EE4"/>
    <w:rsid w:val="00707114"/>
    <w:rsid w:val="0071037C"/>
    <w:rsid w:val="00721A7E"/>
    <w:rsid w:val="007341AD"/>
    <w:rsid w:val="00746D29"/>
    <w:rsid w:val="007531FC"/>
    <w:rsid w:val="0076499B"/>
    <w:rsid w:val="00764A45"/>
    <w:rsid w:val="00782076"/>
    <w:rsid w:val="00786B11"/>
    <w:rsid w:val="00787904"/>
    <w:rsid w:val="00797058"/>
    <w:rsid w:val="007A4F71"/>
    <w:rsid w:val="007D341D"/>
    <w:rsid w:val="007E2335"/>
    <w:rsid w:val="007E2652"/>
    <w:rsid w:val="00812700"/>
    <w:rsid w:val="008131CF"/>
    <w:rsid w:val="008262F2"/>
    <w:rsid w:val="00833E0F"/>
    <w:rsid w:val="00851836"/>
    <w:rsid w:val="008538E7"/>
    <w:rsid w:val="008613B8"/>
    <w:rsid w:val="00862DB2"/>
    <w:rsid w:val="00863EFF"/>
    <w:rsid w:val="00880A40"/>
    <w:rsid w:val="00890A35"/>
    <w:rsid w:val="008B7575"/>
    <w:rsid w:val="008C119C"/>
    <w:rsid w:val="008C12BE"/>
    <w:rsid w:val="008C67D3"/>
    <w:rsid w:val="008E70A6"/>
    <w:rsid w:val="008F0D38"/>
    <w:rsid w:val="0092745B"/>
    <w:rsid w:val="00931D7C"/>
    <w:rsid w:val="00933DA8"/>
    <w:rsid w:val="009574FB"/>
    <w:rsid w:val="009670E9"/>
    <w:rsid w:val="00980071"/>
    <w:rsid w:val="00982E45"/>
    <w:rsid w:val="009832E7"/>
    <w:rsid w:val="00992EB9"/>
    <w:rsid w:val="00996E50"/>
    <w:rsid w:val="009A024A"/>
    <w:rsid w:val="009A7EE3"/>
    <w:rsid w:val="009B2BC8"/>
    <w:rsid w:val="009B4980"/>
    <w:rsid w:val="009D09FB"/>
    <w:rsid w:val="009D6790"/>
    <w:rsid w:val="009E303B"/>
    <w:rsid w:val="009E3800"/>
    <w:rsid w:val="00A014AC"/>
    <w:rsid w:val="00A043B8"/>
    <w:rsid w:val="00A043C1"/>
    <w:rsid w:val="00A17A03"/>
    <w:rsid w:val="00A20A66"/>
    <w:rsid w:val="00A213EE"/>
    <w:rsid w:val="00A44889"/>
    <w:rsid w:val="00A46BC7"/>
    <w:rsid w:val="00A56A87"/>
    <w:rsid w:val="00A670E5"/>
    <w:rsid w:val="00A938E1"/>
    <w:rsid w:val="00A9557C"/>
    <w:rsid w:val="00AA03D2"/>
    <w:rsid w:val="00AA35C5"/>
    <w:rsid w:val="00AC21C1"/>
    <w:rsid w:val="00AC5FF2"/>
    <w:rsid w:val="00AC75A6"/>
    <w:rsid w:val="00AD5A64"/>
    <w:rsid w:val="00AF0E05"/>
    <w:rsid w:val="00AF0F79"/>
    <w:rsid w:val="00B044FE"/>
    <w:rsid w:val="00B2375C"/>
    <w:rsid w:val="00B27070"/>
    <w:rsid w:val="00B457A3"/>
    <w:rsid w:val="00B52CAC"/>
    <w:rsid w:val="00B56C02"/>
    <w:rsid w:val="00B64484"/>
    <w:rsid w:val="00B67F57"/>
    <w:rsid w:val="00B809EB"/>
    <w:rsid w:val="00B84CE0"/>
    <w:rsid w:val="00B87123"/>
    <w:rsid w:val="00B9016D"/>
    <w:rsid w:val="00BA0016"/>
    <w:rsid w:val="00BA4CA0"/>
    <w:rsid w:val="00BA78E7"/>
    <w:rsid w:val="00BD5AC7"/>
    <w:rsid w:val="00BD60AE"/>
    <w:rsid w:val="00BF4B3B"/>
    <w:rsid w:val="00C01A1A"/>
    <w:rsid w:val="00C10431"/>
    <w:rsid w:val="00C13357"/>
    <w:rsid w:val="00C21671"/>
    <w:rsid w:val="00C25344"/>
    <w:rsid w:val="00C25BCB"/>
    <w:rsid w:val="00C328D4"/>
    <w:rsid w:val="00C36328"/>
    <w:rsid w:val="00C41BDE"/>
    <w:rsid w:val="00C43D88"/>
    <w:rsid w:val="00C53F5F"/>
    <w:rsid w:val="00C57847"/>
    <w:rsid w:val="00C6329D"/>
    <w:rsid w:val="00C71068"/>
    <w:rsid w:val="00C73663"/>
    <w:rsid w:val="00C81D2F"/>
    <w:rsid w:val="00C879B8"/>
    <w:rsid w:val="00C922B0"/>
    <w:rsid w:val="00C94147"/>
    <w:rsid w:val="00C9552E"/>
    <w:rsid w:val="00CA3661"/>
    <w:rsid w:val="00CA4DF4"/>
    <w:rsid w:val="00CB2AD1"/>
    <w:rsid w:val="00CC6031"/>
    <w:rsid w:val="00CC7D15"/>
    <w:rsid w:val="00CE0682"/>
    <w:rsid w:val="00CE06C6"/>
    <w:rsid w:val="00CE5201"/>
    <w:rsid w:val="00CF0D71"/>
    <w:rsid w:val="00CF3928"/>
    <w:rsid w:val="00CF6CE7"/>
    <w:rsid w:val="00D12FEC"/>
    <w:rsid w:val="00D229E7"/>
    <w:rsid w:val="00D26EC9"/>
    <w:rsid w:val="00D33552"/>
    <w:rsid w:val="00D33B93"/>
    <w:rsid w:val="00D412D5"/>
    <w:rsid w:val="00D775C6"/>
    <w:rsid w:val="00D830C5"/>
    <w:rsid w:val="00DA05CD"/>
    <w:rsid w:val="00DB3E60"/>
    <w:rsid w:val="00DC32F7"/>
    <w:rsid w:val="00DD7EA7"/>
    <w:rsid w:val="00E04DEB"/>
    <w:rsid w:val="00E14379"/>
    <w:rsid w:val="00E3148F"/>
    <w:rsid w:val="00E35650"/>
    <w:rsid w:val="00E4549F"/>
    <w:rsid w:val="00E463D2"/>
    <w:rsid w:val="00E53136"/>
    <w:rsid w:val="00E763F9"/>
    <w:rsid w:val="00E77D93"/>
    <w:rsid w:val="00E9097E"/>
    <w:rsid w:val="00E96105"/>
    <w:rsid w:val="00EA30B2"/>
    <w:rsid w:val="00EC2605"/>
    <w:rsid w:val="00ED068E"/>
    <w:rsid w:val="00ED093C"/>
    <w:rsid w:val="00ED4BA1"/>
    <w:rsid w:val="00F0330E"/>
    <w:rsid w:val="00F118F6"/>
    <w:rsid w:val="00F15A23"/>
    <w:rsid w:val="00F201CE"/>
    <w:rsid w:val="00F45B23"/>
    <w:rsid w:val="00F46887"/>
    <w:rsid w:val="00F95929"/>
    <w:rsid w:val="00FC0BA9"/>
    <w:rsid w:val="00FC50BC"/>
    <w:rsid w:val="00FD3C2E"/>
    <w:rsid w:val="00FE61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rules v:ext="edit">
        <o:r id="V:Rule21" type="connector" idref="#_x0000_s1043"/>
        <o:r id="V:Rule22" type="connector" idref="#_x0000_s1039"/>
        <o:r id="V:Rule23" type="connector" idref="#_x0000_s1057"/>
        <o:r id="V:Rule24" type="connector" idref="#_x0000_s1055"/>
        <o:r id="V:Rule25" type="connector" idref="#_x0000_s1058"/>
        <o:r id="V:Rule26" type="connector" idref="#_x0000_s1045"/>
        <o:r id="V:Rule27" type="connector" idref="#_x0000_s1038"/>
        <o:r id="V:Rule28" type="connector" idref="#_x0000_s1040"/>
        <o:r id="V:Rule29" type="connector" idref="#_x0000_s1041"/>
        <o:r id="V:Rule30" type="connector" idref="#_x0000_s1042"/>
        <o:r id="V:Rule31" type="connector" idref="#_x0000_s1054"/>
        <o:r id="V:Rule32" type="connector" idref="#_x0000_s1051"/>
        <o:r id="V:Rule33" type="connector" idref="#_x0000_s1060"/>
        <o:r id="V:Rule34" type="connector" idref="#_x0000_s1059"/>
        <o:r id="V:Rule35" type="connector" idref="#_x0000_s1049"/>
        <o:r id="V:Rule36" type="connector" idref="#_x0000_s1052"/>
        <o:r id="V:Rule37" type="connector" idref="#_x0000_s1056"/>
        <o:r id="V:Rule38" type="connector" idref="#_x0000_s1047"/>
        <o:r id="V:Rule39" type="connector" idref="#_x0000_s1053"/>
        <o:r id="V:Rule4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A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745B"/>
    <w:pPr>
      <w:ind w:firstLineChars="200" w:firstLine="420"/>
    </w:pPr>
  </w:style>
  <w:style w:type="table" w:styleId="a4">
    <w:name w:val="Table Grid"/>
    <w:basedOn w:val="a1"/>
    <w:uiPriority w:val="99"/>
    <w:locked/>
    <w:rsid w:val="009A7E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semiHidden/>
    <w:unhideWhenUsed/>
    <w:rsid w:val="007071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07114"/>
    <w:rPr>
      <w:sz w:val="18"/>
      <w:szCs w:val="18"/>
    </w:rPr>
  </w:style>
  <w:style w:type="paragraph" w:styleId="a6">
    <w:name w:val="footer"/>
    <w:basedOn w:val="a"/>
    <w:link w:val="Char0"/>
    <w:uiPriority w:val="99"/>
    <w:semiHidden/>
    <w:unhideWhenUsed/>
    <w:rsid w:val="0070711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07114"/>
    <w:rPr>
      <w:sz w:val="18"/>
      <w:szCs w:val="18"/>
    </w:rPr>
  </w:style>
</w:styles>
</file>

<file path=word/webSettings.xml><?xml version="1.0" encoding="utf-8"?>
<w:webSettings xmlns:r="http://schemas.openxmlformats.org/officeDocument/2006/relationships" xmlns:w="http://schemas.openxmlformats.org/wordprocessingml/2006/main">
  <w:divs>
    <w:div w:id="373695059">
      <w:marLeft w:val="0"/>
      <w:marRight w:val="0"/>
      <w:marTop w:val="100"/>
      <w:marBottom w:val="100"/>
      <w:divBdr>
        <w:top w:val="none" w:sz="0" w:space="0" w:color="auto"/>
        <w:left w:val="none" w:sz="0" w:space="0" w:color="auto"/>
        <w:bottom w:val="none" w:sz="0" w:space="0" w:color="auto"/>
        <w:right w:val="none" w:sz="0" w:space="0" w:color="auto"/>
      </w:divBdr>
      <w:divsChild>
        <w:div w:id="373695061">
          <w:marLeft w:val="0"/>
          <w:marRight w:val="0"/>
          <w:marTop w:val="0"/>
          <w:marBottom w:val="0"/>
          <w:divBdr>
            <w:top w:val="none" w:sz="0" w:space="0" w:color="auto"/>
            <w:left w:val="none" w:sz="0" w:space="0" w:color="auto"/>
            <w:bottom w:val="none" w:sz="0" w:space="0" w:color="auto"/>
            <w:right w:val="none" w:sz="0" w:space="0" w:color="auto"/>
          </w:divBdr>
          <w:divsChild>
            <w:div w:id="373695062">
              <w:marLeft w:val="0"/>
              <w:marRight w:val="0"/>
              <w:marTop w:val="0"/>
              <w:marBottom w:val="0"/>
              <w:divBdr>
                <w:top w:val="none" w:sz="0" w:space="0" w:color="auto"/>
                <w:left w:val="none" w:sz="0" w:space="0" w:color="auto"/>
                <w:bottom w:val="none" w:sz="0" w:space="0" w:color="auto"/>
                <w:right w:val="none" w:sz="0" w:space="0" w:color="auto"/>
              </w:divBdr>
              <w:divsChild>
                <w:div w:id="373695053">
                  <w:marLeft w:val="0"/>
                  <w:marRight w:val="0"/>
                  <w:marTop w:val="0"/>
                  <w:marBottom w:val="0"/>
                  <w:divBdr>
                    <w:top w:val="none" w:sz="0" w:space="0" w:color="auto"/>
                    <w:left w:val="none" w:sz="0" w:space="0" w:color="auto"/>
                    <w:bottom w:val="none" w:sz="0" w:space="0" w:color="auto"/>
                    <w:right w:val="none" w:sz="0" w:space="0" w:color="auto"/>
                  </w:divBdr>
                  <w:divsChild>
                    <w:div w:id="373695067">
                      <w:marLeft w:val="0"/>
                      <w:marRight w:val="0"/>
                      <w:marTop w:val="150"/>
                      <w:marBottom w:val="0"/>
                      <w:divBdr>
                        <w:top w:val="none" w:sz="0" w:space="0" w:color="auto"/>
                        <w:left w:val="none" w:sz="0" w:space="0" w:color="auto"/>
                        <w:bottom w:val="none" w:sz="0" w:space="0" w:color="auto"/>
                        <w:right w:val="none" w:sz="0" w:space="0" w:color="auto"/>
                      </w:divBdr>
                      <w:divsChild>
                        <w:div w:id="373695055">
                          <w:marLeft w:val="0"/>
                          <w:marRight w:val="0"/>
                          <w:marTop w:val="0"/>
                          <w:marBottom w:val="0"/>
                          <w:divBdr>
                            <w:top w:val="none" w:sz="0" w:space="0" w:color="auto"/>
                            <w:left w:val="none" w:sz="0" w:space="0" w:color="auto"/>
                            <w:bottom w:val="none" w:sz="0" w:space="0" w:color="auto"/>
                            <w:right w:val="none" w:sz="0" w:space="0" w:color="auto"/>
                          </w:divBdr>
                          <w:divsChild>
                            <w:div w:id="373695063">
                              <w:marLeft w:val="0"/>
                              <w:marRight w:val="0"/>
                              <w:marTop w:val="0"/>
                              <w:marBottom w:val="0"/>
                              <w:divBdr>
                                <w:top w:val="none" w:sz="0" w:space="0" w:color="auto"/>
                                <w:left w:val="none" w:sz="0" w:space="0" w:color="auto"/>
                                <w:bottom w:val="none" w:sz="0" w:space="0" w:color="auto"/>
                                <w:right w:val="none" w:sz="0" w:space="0" w:color="auto"/>
                              </w:divBdr>
                              <w:divsChild>
                                <w:div w:id="373695050">
                                  <w:marLeft w:val="0"/>
                                  <w:marRight w:val="0"/>
                                  <w:marTop w:val="0"/>
                                  <w:marBottom w:val="0"/>
                                  <w:divBdr>
                                    <w:top w:val="none" w:sz="0" w:space="0" w:color="auto"/>
                                    <w:left w:val="none" w:sz="0" w:space="0" w:color="auto"/>
                                    <w:bottom w:val="none" w:sz="0" w:space="0" w:color="auto"/>
                                    <w:right w:val="none" w:sz="0" w:space="0" w:color="auto"/>
                                  </w:divBdr>
                                  <w:divsChild>
                                    <w:div w:id="373695060">
                                      <w:marLeft w:val="0"/>
                                      <w:marRight w:val="0"/>
                                      <w:marTop w:val="0"/>
                                      <w:marBottom w:val="0"/>
                                      <w:divBdr>
                                        <w:top w:val="none" w:sz="0" w:space="0" w:color="auto"/>
                                        <w:left w:val="none" w:sz="0" w:space="0" w:color="auto"/>
                                        <w:bottom w:val="none" w:sz="0" w:space="0" w:color="auto"/>
                                        <w:right w:val="none" w:sz="0" w:space="0" w:color="auto"/>
                                      </w:divBdr>
                                      <w:divsChild>
                                        <w:div w:id="373695065">
                                          <w:marLeft w:val="0"/>
                                          <w:marRight w:val="0"/>
                                          <w:marTop w:val="0"/>
                                          <w:marBottom w:val="0"/>
                                          <w:divBdr>
                                            <w:top w:val="none" w:sz="0" w:space="0" w:color="auto"/>
                                            <w:left w:val="none" w:sz="0" w:space="0" w:color="auto"/>
                                            <w:bottom w:val="none" w:sz="0" w:space="0" w:color="auto"/>
                                            <w:right w:val="none" w:sz="0" w:space="0" w:color="auto"/>
                                          </w:divBdr>
                                          <w:divsChild>
                                            <w:div w:id="373695068">
                                              <w:marLeft w:val="0"/>
                                              <w:marRight w:val="0"/>
                                              <w:marTop w:val="0"/>
                                              <w:marBottom w:val="0"/>
                                              <w:divBdr>
                                                <w:top w:val="none" w:sz="0" w:space="0" w:color="auto"/>
                                                <w:left w:val="none" w:sz="0" w:space="0" w:color="auto"/>
                                                <w:bottom w:val="none" w:sz="0" w:space="0" w:color="auto"/>
                                                <w:right w:val="none" w:sz="0" w:space="0" w:color="auto"/>
                                              </w:divBdr>
                                              <w:divsChild>
                                                <w:div w:id="373695064">
                                                  <w:marLeft w:val="0"/>
                                                  <w:marRight w:val="0"/>
                                                  <w:marTop w:val="0"/>
                                                  <w:marBottom w:val="0"/>
                                                  <w:divBdr>
                                                    <w:top w:val="none" w:sz="0" w:space="0" w:color="auto"/>
                                                    <w:left w:val="none" w:sz="0" w:space="0" w:color="auto"/>
                                                    <w:bottom w:val="none" w:sz="0" w:space="0" w:color="auto"/>
                                                    <w:right w:val="none" w:sz="0" w:space="0" w:color="auto"/>
                                                  </w:divBdr>
                                                  <w:divsChild>
                                                    <w:div w:id="373695051">
                                                      <w:marLeft w:val="0"/>
                                                      <w:marRight w:val="0"/>
                                                      <w:marTop w:val="0"/>
                                                      <w:marBottom w:val="0"/>
                                                      <w:divBdr>
                                                        <w:top w:val="none" w:sz="0" w:space="0" w:color="auto"/>
                                                        <w:left w:val="none" w:sz="0" w:space="0" w:color="auto"/>
                                                        <w:bottom w:val="none" w:sz="0" w:space="0" w:color="auto"/>
                                                        <w:right w:val="none" w:sz="0" w:space="0" w:color="auto"/>
                                                      </w:divBdr>
                                                      <w:divsChild>
                                                        <w:div w:id="373695058">
                                                          <w:marLeft w:val="0"/>
                                                          <w:marRight w:val="0"/>
                                                          <w:marTop w:val="0"/>
                                                          <w:marBottom w:val="0"/>
                                                          <w:divBdr>
                                                            <w:top w:val="none" w:sz="0" w:space="0" w:color="auto"/>
                                                            <w:left w:val="none" w:sz="0" w:space="0" w:color="auto"/>
                                                            <w:bottom w:val="none" w:sz="0" w:space="0" w:color="auto"/>
                                                            <w:right w:val="none" w:sz="0" w:space="0" w:color="auto"/>
                                                          </w:divBdr>
                                                          <w:divsChild>
                                                            <w:div w:id="373695066">
                                                              <w:marLeft w:val="0"/>
                                                              <w:marRight w:val="0"/>
                                                              <w:marTop w:val="0"/>
                                                              <w:marBottom w:val="0"/>
                                                              <w:divBdr>
                                                                <w:top w:val="none" w:sz="0" w:space="0" w:color="auto"/>
                                                                <w:left w:val="none" w:sz="0" w:space="0" w:color="auto"/>
                                                                <w:bottom w:val="none" w:sz="0" w:space="0" w:color="auto"/>
                                                                <w:right w:val="none" w:sz="0" w:space="0" w:color="auto"/>
                                                              </w:divBdr>
                                                              <w:divsChild>
                                                                <w:div w:id="373695052">
                                                                  <w:marLeft w:val="0"/>
                                                                  <w:marRight w:val="0"/>
                                                                  <w:marTop w:val="0"/>
                                                                  <w:marBottom w:val="0"/>
                                                                  <w:divBdr>
                                                                    <w:top w:val="none" w:sz="0" w:space="0" w:color="auto"/>
                                                                    <w:left w:val="none" w:sz="0" w:space="0" w:color="auto"/>
                                                                    <w:bottom w:val="none" w:sz="0" w:space="0" w:color="auto"/>
                                                                    <w:right w:val="none" w:sz="0" w:space="0" w:color="auto"/>
                                                                  </w:divBdr>
                                                                  <w:divsChild>
                                                                    <w:div w:id="373695057">
                                                                      <w:marLeft w:val="0"/>
                                                                      <w:marRight w:val="0"/>
                                                                      <w:marTop w:val="0"/>
                                                                      <w:marBottom w:val="0"/>
                                                                      <w:divBdr>
                                                                        <w:top w:val="none" w:sz="0" w:space="0" w:color="auto"/>
                                                                        <w:left w:val="none" w:sz="0" w:space="0" w:color="auto"/>
                                                                        <w:bottom w:val="none" w:sz="0" w:space="0" w:color="auto"/>
                                                                        <w:right w:val="none" w:sz="0" w:space="0" w:color="auto"/>
                                                                      </w:divBdr>
                                                                      <w:divsChild>
                                                                        <w:div w:id="373695056">
                                                                          <w:marLeft w:val="0"/>
                                                                          <w:marRight w:val="0"/>
                                                                          <w:marTop w:val="0"/>
                                                                          <w:marBottom w:val="0"/>
                                                                          <w:divBdr>
                                                                            <w:top w:val="none" w:sz="0" w:space="0" w:color="auto"/>
                                                                            <w:left w:val="none" w:sz="0" w:space="0" w:color="auto"/>
                                                                            <w:bottom w:val="none" w:sz="0" w:space="0" w:color="auto"/>
                                                                            <w:right w:val="none" w:sz="0" w:space="0" w:color="auto"/>
                                                                          </w:divBdr>
                                                                          <w:divsChild>
                                                                            <w:div w:id="3736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2842</TotalTime>
  <Pages>9</Pages>
  <Words>5679</Words>
  <Characters>278</Characters>
  <Application>Microsoft Office Word</Application>
  <DocSecurity>0</DocSecurity>
  <Lines>2</Lines>
  <Paragraphs>11</Paragraphs>
  <ScaleCrop>false</ScaleCrop>
  <Company>Microsoft</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梁妙华</dc:creator>
  <cp:keywords/>
  <dc:description/>
  <cp:lastModifiedBy>梁妙华</cp:lastModifiedBy>
  <cp:revision>20</cp:revision>
  <cp:lastPrinted>2015-07-01T08:17:00Z</cp:lastPrinted>
  <dcterms:created xsi:type="dcterms:W3CDTF">2015-05-27T02:00:00Z</dcterms:created>
  <dcterms:modified xsi:type="dcterms:W3CDTF">2015-07-22T01:38:00Z</dcterms:modified>
</cp:coreProperties>
</file>